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B5AA" w14:textId="26106227" w:rsidR="00C401E5" w:rsidRPr="00A718FB" w:rsidRDefault="00C401E5" w:rsidP="00C401E5">
      <w:r w:rsidRPr="00C401E5">
        <w:rPr>
          <w:rFonts w:hint="eastAsia"/>
          <w:bdr w:val="single" w:sz="4" w:space="0" w:color="auto"/>
        </w:rPr>
        <w:t>策定された条例施策推進方針と今後の取組み</w:t>
      </w:r>
      <w:r w:rsidR="00A718FB" w:rsidRPr="00D6162D">
        <w:rPr>
          <w:rFonts w:hint="eastAsia"/>
        </w:rPr>
        <w:t xml:space="preserve">　</w:t>
      </w:r>
      <w:r w:rsidR="00D6162D">
        <w:rPr>
          <w:rFonts w:hint="eastAsia"/>
        </w:rPr>
        <w:t xml:space="preserve">　　　　　　　　　　　　　　　　　　　　　　</w:t>
      </w:r>
      <w:r w:rsidR="00A718FB" w:rsidRPr="00A718FB">
        <w:rPr>
          <w:rFonts w:hint="eastAsia"/>
        </w:rPr>
        <w:t>20250310川田</w:t>
      </w:r>
    </w:p>
    <w:p w14:paraId="3EC9A2BC" w14:textId="71BDBCF3" w:rsidR="00160E10" w:rsidRDefault="00160E10" w:rsidP="001B7111">
      <w:pPr>
        <w:ind w:firstLineChars="100" w:firstLine="210"/>
      </w:pPr>
      <w:r w:rsidRPr="00160E10">
        <w:rPr>
          <w:rFonts w:hint="eastAsia"/>
        </w:rPr>
        <w:t>吹田市手話言語等促進条例</w:t>
      </w:r>
      <w:r>
        <w:rPr>
          <w:rFonts w:hint="eastAsia"/>
        </w:rPr>
        <w:t xml:space="preserve">　</w:t>
      </w:r>
      <w:r w:rsidRPr="00160E10">
        <w:t>⇒「等」の意味するもの</w:t>
      </w:r>
    </w:p>
    <w:p w14:paraId="03D510B8" w14:textId="127B777F" w:rsidR="00160E10" w:rsidRPr="00160E10" w:rsidRDefault="00160E10" w:rsidP="00C401E5">
      <w:pPr>
        <w:ind w:firstLineChars="100" w:firstLine="210"/>
      </w:pPr>
      <w:r w:rsidRPr="00160E10">
        <w:rPr>
          <w:rFonts w:hint="eastAsia"/>
        </w:rPr>
        <w:t>○「吹田市手話言語の普及　及び　障害者の意思疎通手段の利用を促進する条例」</w:t>
      </w:r>
    </w:p>
    <w:p w14:paraId="759F34EE" w14:textId="46141C0E" w:rsidR="00160E10" w:rsidRDefault="00160E10" w:rsidP="00160E10">
      <w:pPr>
        <w:ind w:firstLineChars="100" w:firstLine="210"/>
      </w:pPr>
      <w:r w:rsidRPr="00160E10">
        <w:rPr>
          <w:rFonts w:hint="eastAsia"/>
        </w:rPr>
        <w:t xml:space="preserve">　【障がい者支援プランとも整合性を持ちながら検討】と吹田市</w:t>
      </w:r>
    </w:p>
    <w:p w14:paraId="21C293AA" w14:textId="609BD9C1" w:rsidR="00160E10" w:rsidRDefault="009A4FA0" w:rsidP="001543DA">
      <w:pPr>
        <w:ind w:firstLineChars="700" w:firstLine="1470"/>
      </w:pPr>
      <w:r>
        <w:rPr>
          <w:noProof/>
        </w:rPr>
        <mc:AlternateContent>
          <mc:Choice Requires="wps">
            <w:drawing>
              <wp:anchor distT="0" distB="0" distL="114300" distR="114300" simplePos="0" relativeHeight="251659264" behindDoc="0" locked="0" layoutInCell="1" allowOverlap="1" wp14:anchorId="5899BBAB" wp14:editId="05AB4B3E">
                <wp:simplePos x="0" y="0"/>
                <wp:positionH relativeFrom="column">
                  <wp:posOffset>220980</wp:posOffset>
                </wp:positionH>
                <wp:positionV relativeFrom="paragraph">
                  <wp:posOffset>190500</wp:posOffset>
                </wp:positionV>
                <wp:extent cx="544195" cy="332105"/>
                <wp:effectExtent l="0" t="19050" r="27305" b="10795"/>
                <wp:wrapNone/>
                <wp:docPr id="1685058877" name="矢印: 右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 cy="33210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77F57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7.4pt;margin-top:15pt;width:42.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" adj="15009" fillcolor="#156082 [3204]" strokecolor="#030e13 [484]" strokeweight="1pt">
                <v:path arrowok="t"/>
              </v:shape>
            </w:pict>
          </mc:Fallback>
        </mc:AlternateContent>
      </w:r>
      <w:r w:rsidR="00160E10" w:rsidRPr="00160E10">
        <w:rPr>
          <w:rFonts w:hint="eastAsia"/>
        </w:rPr>
        <w:t>まず手話言語の普及が先頭を切りつつ、</w:t>
      </w:r>
    </w:p>
    <w:p w14:paraId="60FBBB9B" w14:textId="0756A347" w:rsidR="00160E10" w:rsidRPr="00160E10" w:rsidRDefault="00160E10" w:rsidP="001543DA">
      <w:pPr>
        <w:ind w:firstLineChars="700" w:firstLine="1470"/>
      </w:pPr>
      <w:r w:rsidRPr="00160E10">
        <w:rPr>
          <w:rFonts w:hint="eastAsia"/>
        </w:rPr>
        <w:t>視覚障がい者への音声読み上げソフトなどの不備</w:t>
      </w:r>
    </w:p>
    <w:p w14:paraId="0E6A9880" w14:textId="700B1E1D" w:rsidR="00160E10" w:rsidRPr="00160E10" w:rsidRDefault="00160E10" w:rsidP="001543DA">
      <w:pPr>
        <w:ind w:firstLineChars="700" w:firstLine="1470"/>
      </w:pPr>
      <w:r w:rsidRPr="00160E10">
        <w:rPr>
          <w:rFonts w:hint="eastAsia"/>
        </w:rPr>
        <w:t>脳性</w:t>
      </w:r>
      <w:r w:rsidR="00610C17">
        <w:rPr>
          <w:rFonts w:hint="eastAsia"/>
        </w:rPr>
        <w:t>まひ</w:t>
      </w:r>
      <w:r w:rsidRPr="00160E10">
        <w:rPr>
          <w:rFonts w:hint="eastAsia"/>
        </w:rPr>
        <w:t>による発語障害</w:t>
      </w:r>
      <w:r>
        <w:rPr>
          <w:rFonts w:hint="eastAsia"/>
        </w:rPr>
        <w:t xml:space="preserve">　　　　　　　　　　　　</w:t>
      </w:r>
      <w:r w:rsidRPr="00160E10">
        <w:rPr>
          <w:rFonts w:hint="eastAsia"/>
        </w:rPr>
        <w:t>への対応</w:t>
      </w:r>
      <w:r w:rsidRPr="00160E10">
        <w:t>(肢体不自由</w:t>
      </w:r>
    </w:p>
    <w:p w14:paraId="10CCDDAC" w14:textId="758F29AE" w:rsidR="00160E10" w:rsidRDefault="001543DA" w:rsidP="00160E10">
      <w:pPr>
        <w:ind w:firstLineChars="100" w:firstLine="210"/>
      </w:pPr>
      <w:r>
        <w:rPr>
          <w:rFonts w:hint="eastAsia"/>
          <w:noProof/>
        </w:rPr>
        <mc:AlternateContent>
          <mc:Choice Requires="wps">
            <w:drawing>
              <wp:anchor distT="0" distB="0" distL="114300" distR="114300" simplePos="0" relativeHeight="251660288" behindDoc="0" locked="0" layoutInCell="1" allowOverlap="1" wp14:anchorId="0CD7D636" wp14:editId="6F7D7A1C">
                <wp:simplePos x="0" y="0"/>
                <wp:positionH relativeFrom="column">
                  <wp:posOffset>398145</wp:posOffset>
                </wp:positionH>
                <wp:positionV relativeFrom="paragraph">
                  <wp:posOffset>80645</wp:posOffset>
                </wp:positionV>
                <wp:extent cx="6187440" cy="1074420"/>
                <wp:effectExtent l="13335" t="72390" r="9525" b="5715"/>
                <wp:wrapNone/>
                <wp:docPr id="124235306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1074420"/>
                        </a:xfrm>
                        <a:prstGeom prst="wedgeRoundRectCallout">
                          <a:avLst>
                            <a:gd name="adj1" fmla="val -41042"/>
                            <a:gd name="adj2" fmla="val -54847"/>
                            <a:gd name="adj3" fmla="val 16667"/>
                          </a:avLst>
                        </a:prstGeom>
                        <a:solidFill>
                          <a:srgbClr val="FFFFFF"/>
                        </a:solidFill>
                        <a:ln w="9525">
                          <a:solidFill>
                            <a:srgbClr val="000000"/>
                          </a:solidFill>
                          <a:miter lim="800000"/>
                          <a:headEnd/>
                          <a:tailEnd/>
                        </a:ln>
                      </wps:spPr>
                      <wps:txbx>
                        <w:txbxContent>
                          <w:p w14:paraId="115F2C23" w14:textId="22A5C00D" w:rsidR="00610C17" w:rsidRDefault="00610C17">
                            <w:r w:rsidRPr="00610C17">
                              <w:rPr>
                                <w:rFonts w:hint="eastAsia"/>
                              </w:rPr>
                              <w:t>脳性まひの子どもには、ことばの理解・記憶の部分に困難がある場合もありますが、同時に、運動まひとしての問題、つまり、発語するための口唇の動き、顎、舌の動き、呼吸との調節などに困難さがあることが特徴です。</w:t>
                            </w:r>
                            <w:r w:rsidRPr="00610C17">
                              <w:t xml:space="preserve"> それは、摂食機能、つまり栄養摂取の困難さとして最初にあらわれます。大阪発達総合療育センターHPより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7D6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31.35pt;margin-top:6.35pt;width:487.2pt;height:8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" adj="1935,-1047">
                <v:textbox inset="5.85pt,.7pt,5.85pt,.7pt">
                  <w:txbxContent>
                    <w:p w14:paraId="115F2C23" w14:textId="22A5C00D" w:rsidR="00610C17" w:rsidRDefault="00610C17">
                      <w:r w:rsidRPr="00610C17">
                        <w:rPr>
                          <w:rFonts w:hint="eastAsia"/>
                        </w:rPr>
                        <w:t>脳性まひの子どもには、ことばの理解・記憶の部分に困難がある場合もありますが、同時に、運動まひとしての問題、つまり、発語するための口唇の動き、顎、舌の動き、呼吸との調節などに困難さがあることが特徴です。</w:t>
                      </w:r>
                      <w:r w:rsidRPr="00610C17">
                        <w:t xml:space="preserve"> それは、摂食機能、つまり栄養摂取の困難さとして最初にあらわれます。大阪発達総合療育センターHPより</w:t>
                      </w:r>
                    </w:p>
                  </w:txbxContent>
                </v:textbox>
              </v:shape>
            </w:pict>
          </mc:Fallback>
        </mc:AlternateContent>
      </w:r>
    </w:p>
    <w:p w14:paraId="5E2676BB" w14:textId="77777777" w:rsidR="00904C5F" w:rsidRDefault="00904C5F" w:rsidP="00160E10">
      <w:pPr>
        <w:ind w:firstLineChars="100" w:firstLine="210"/>
      </w:pPr>
    </w:p>
    <w:p w14:paraId="59438337" w14:textId="77777777" w:rsidR="00610C17" w:rsidRDefault="00610C17" w:rsidP="00904C5F">
      <w:pPr>
        <w:ind w:firstLineChars="100" w:firstLine="210"/>
      </w:pPr>
    </w:p>
    <w:p w14:paraId="4000C88E" w14:textId="77777777" w:rsidR="00610C17" w:rsidRDefault="00610C17" w:rsidP="00904C5F">
      <w:pPr>
        <w:ind w:firstLineChars="100" w:firstLine="210"/>
      </w:pPr>
    </w:p>
    <w:p w14:paraId="11106A68" w14:textId="77777777" w:rsidR="00610C17" w:rsidRDefault="00610C17" w:rsidP="00904C5F">
      <w:pPr>
        <w:ind w:firstLineChars="100" w:firstLine="210"/>
      </w:pPr>
    </w:p>
    <w:p w14:paraId="3351631D" w14:textId="791AB7F7" w:rsidR="00904C5F" w:rsidRPr="00904C5F" w:rsidRDefault="00904C5F" w:rsidP="001543DA">
      <w:pPr>
        <w:ind w:firstLineChars="700" w:firstLine="1470"/>
      </w:pPr>
      <w:r w:rsidRPr="00904C5F">
        <w:rPr>
          <w:rFonts w:hint="eastAsia"/>
        </w:rPr>
        <w:t>ろう者のなかでの世代交流を盛んにしよう</w:t>
      </w:r>
    </w:p>
    <w:p w14:paraId="6A8CA433" w14:textId="3DCECC02" w:rsidR="00610C17" w:rsidRDefault="00904C5F" w:rsidP="001543DA">
      <w:pPr>
        <w:ind w:firstLineChars="700" w:firstLine="1470"/>
      </w:pPr>
      <w:r w:rsidRPr="00904C5F">
        <w:rPr>
          <w:rFonts w:hint="eastAsia"/>
        </w:rPr>
        <w:t>視覚障がい者や脳性まひ等による言語障害者にも、意思疎通手段の利用を促進しよう</w:t>
      </w:r>
    </w:p>
    <w:p w14:paraId="3B739D2B" w14:textId="7520132D" w:rsidR="00904C5F" w:rsidRPr="00904C5F" w:rsidRDefault="00904C5F" w:rsidP="001543DA">
      <w:pPr>
        <w:ind w:firstLineChars="700" w:firstLine="1470"/>
      </w:pPr>
      <w:r w:rsidRPr="00904C5F">
        <w:rPr>
          <w:rFonts w:hint="eastAsia"/>
        </w:rPr>
        <w:t>発達障害者や日本語</w:t>
      </w:r>
      <w:r w:rsidR="005827F3">
        <w:rPr>
          <w:rFonts w:hint="eastAsia"/>
        </w:rPr>
        <w:t>がわかり</w:t>
      </w:r>
      <w:r w:rsidRPr="00904C5F">
        <w:rPr>
          <w:rFonts w:hint="eastAsia"/>
        </w:rPr>
        <w:t>づらい人々ともコミュニケーションを図ろう</w:t>
      </w:r>
    </w:p>
    <w:p w14:paraId="65AD63C1" w14:textId="5D61544F" w:rsidR="00904C5F" w:rsidRDefault="00904C5F" w:rsidP="001543DA">
      <w:pPr>
        <w:ind w:firstLineChars="700" w:firstLine="1470"/>
      </w:pPr>
      <w:r w:rsidRPr="00904C5F">
        <w:rPr>
          <w:rFonts w:hint="eastAsia"/>
        </w:rPr>
        <w:t>⇒手話言語が持っている、表現力や伝えようとするハートが可能にしてくれる！</w:t>
      </w:r>
    </w:p>
    <w:p w14:paraId="20CA52D0" w14:textId="2FED362C" w:rsidR="00904C5F" w:rsidRDefault="00904C5F" w:rsidP="00BD5B64">
      <w:r w:rsidRPr="00610C17">
        <w:rPr>
          <w:rFonts w:hint="eastAsia"/>
          <w:bdr w:val="single" w:sz="4" w:space="0" w:color="auto"/>
        </w:rPr>
        <w:t>吹田のめざすインクルーシブな街</w:t>
      </w:r>
    </w:p>
    <w:p w14:paraId="595CDCCF" w14:textId="77777777" w:rsidR="001543DA" w:rsidRDefault="00904C5F" w:rsidP="00160E10">
      <w:pPr>
        <w:ind w:firstLineChars="100" w:firstLine="210"/>
      </w:pPr>
      <w:r w:rsidRPr="00904C5F">
        <w:rPr>
          <w:rFonts w:hint="eastAsia"/>
        </w:rPr>
        <w:t>「本市は、手話への理解を促進し、手話を始めとする多様なコミュニケーションのための手段の利用しやすい環境を整備することにより、障害者の社会参加を促進し、全ての市民が、相互に一人ひとりの人格及び個性を尊重し合いながら共生する社会を実現するため、この条例を制定する。」</w:t>
      </w:r>
    </w:p>
    <w:p w14:paraId="4C200C67" w14:textId="103EEED3" w:rsidR="00904C5F" w:rsidRDefault="00610C17" w:rsidP="00160E10">
      <w:pPr>
        <w:ind w:firstLineChars="100" w:firstLine="210"/>
      </w:pPr>
      <w:r>
        <w:rPr>
          <w:rFonts w:hint="eastAsia"/>
        </w:rPr>
        <w:t>令和5年10月19日条例第23号　前文29行～</w:t>
      </w:r>
    </w:p>
    <w:p w14:paraId="15D72521" w14:textId="69AC44BB" w:rsidR="001543DA" w:rsidRPr="001543DA" w:rsidRDefault="001543DA" w:rsidP="001543DA">
      <w:pPr>
        <w:rPr>
          <w:bdr w:val="single" w:sz="4" w:space="0" w:color="auto"/>
        </w:rPr>
      </w:pPr>
      <w:r w:rsidRPr="001543DA">
        <w:rPr>
          <w:rFonts w:hint="eastAsia"/>
          <w:bdr w:val="single" w:sz="4" w:space="0" w:color="auto"/>
        </w:rPr>
        <w:t xml:space="preserve"> 参考：文部科学省</w:t>
      </w:r>
      <w:r w:rsidR="00BD5B64">
        <w:rPr>
          <w:rFonts w:hint="eastAsia"/>
          <w:bdr w:val="single" w:sz="4" w:space="0" w:color="auto"/>
        </w:rPr>
        <w:t xml:space="preserve">　次期学習指導要領改訂への作業部会資料R7.1.30より　</w:t>
      </w:r>
    </w:p>
    <w:p w14:paraId="52D351B0" w14:textId="37963366" w:rsidR="001543DA" w:rsidRPr="00160E10" w:rsidRDefault="001543DA" w:rsidP="00160E10">
      <w:pPr>
        <w:ind w:firstLineChars="100" w:firstLine="210"/>
      </w:pPr>
      <w:r w:rsidRPr="001543DA">
        <w:rPr>
          <w:noProof/>
        </w:rPr>
        <w:drawing>
          <wp:inline distT="0" distB="0" distL="0" distR="0" wp14:anchorId="183EAC38" wp14:editId="788E1F50">
            <wp:extent cx="6393180" cy="3802380"/>
            <wp:effectExtent l="19050" t="19050" r="26670" b="26670"/>
            <wp:docPr id="1454100353"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00353" name="図 1" descr="テキスト&#10;&#10;AI によって生成されたコンテンツは間違っている可能性があります。"/>
                    <pic:cNvPicPr/>
                  </pic:nvPicPr>
                  <pic:blipFill>
                    <a:blip r:embed="rId7"/>
                    <a:stretch>
                      <a:fillRect/>
                    </a:stretch>
                  </pic:blipFill>
                  <pic:spPr>
                    <a:xfrm>
                      <a:off x="0" y="0"/>
                      <a:ext cx="6400891" cy="3806966"/>
                    </a:xfrm>
                    <a:prstGeom prst="rect">
                      <a:avLst/>
                    </a:prstGeom>
                    <a:ln w="9525">
                      <a:solidFill>
                        <a:schemeClr val="tx1"/>
                      </a:solidFill>
                    </a:ln>
                  </pic:spPr>
                </pic:pic>
              </a:graphicData>
            </a:graphic>
          </wp:inline>
        </w:drawing>
      </w:r>
    </w:p>
    <w:sectPr w:rsidR="001543DA" w:rsidRPr="00160E10" w:rsidSect="00B30AF1">
      <w:headerReference w:type="default" r:id="rId8"/>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04CC" w14:textId="77777777" w:rsidR="003967EF" w:rsidRDefault="003967EF" w:rsidP="009A4FA0">
      <w:r>
        <w:separator/>
      </w:r>
    </w:p>
  </w:endnote>
  <w:endnote w:type="continuationSeparator" w:id="0">
    <w:p w14:paraId="233A2640" w14:textId="77777777" w:rsidR="003967EF" w:rsidRDefault="003967EF" w:rsidP="009A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A5A5" w14:textId="77777777" w:rsidR="003967EF" w:rsidRDefault="003967EF" w:rsidP="009A4FA0">
      <w:r>
        <w:separator/>
      </w:r>
    </w:p>
  </w:footnote>
  <w:footnote w:type="continuationSeparator" w:id="0">
    <w:p w14:paraId="0BEC44F2" w14:textId="77777777" w:rsidR="003967EF" w:rsidRDefault="003967EF" w:rsidP="009A4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1D2F" w14:textId="079394A2" w:rsidR="000964EC" w:rsidRDefault="000964EC" w:rsidP="000964EC">
    <w:pPr>
      <w:pStyle w:val="aa"/>
      <w:jc w:val="right"/>
    </w:pPr>
    <w:r>
      <w:rPr>
        <w:rFonts w:hint="eastAsia"/>
      </w:rPr>
      <w:t>【当日配布資料３】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A1"/>
    <w:rsid w:val="0008746B"/>
    <w:rsid w:val="000964EC"/>
    <w:rsid w:val="001543DA"/>
    <w:rsid w:val="00160E10"/>
    <w:rsid w:val="001B7111"/>
    <w:rsid w:val="00247A5B"/>
    <w:rsid w:val="00354468"/>
    <w:rsid w:val="003967EF"/>
    <w:rsid w:val="00482B3D"/>
    <w:rsid w:val="00557633"/>
    <w:rsid w:val="005827F3"/>
    <w:rsid w:val="005831A1"/>
    <w:rsid w:val="00596B08"/>
    <w:rsid w:val="00610C17"/>
    <w:rsid w:val="00787819"/>
    <w:rsid w:val="00904C5F"/>
    <w:rsid w:val="00985DE6"/>
    <w:rsid w:val="009A4FA0"/>
    <w:rsid w:val="00A718FB"/>
    <w:rsid w:val="00B30AF1"/>
    <w:rsid w:val="00BD5B64"/>
    <w:rsid w:val="00C401E5"/>
    <w:rsid w:val="00D1284F"/>
    <w:rsid w:val="00D6162D"/>
    <w:rsid w:val="00EC4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350D27"/>
  <w15:chartTrackingRefBased/>
  <w15:docId w15:val="{CB45CDF5-35F1-4180-90FC-087D4F2D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31A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31A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31A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831A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31A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31A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31A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31A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31A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31A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31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31A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831A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31A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31A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31A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31A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31A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31A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3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1A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3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1A1"/>
    <w:pPr>
      <w:spacing w:before="160" w:after="160"/>
      <w:jc w:val="center"/>
    </w:pPr>
    <w:rPr>
      <w:i/>
      <w:iCs/>
      <w:color w:val="404040" w:themeColor="text1" w:themeTint="BF"/>
    </w:rPr>
  </w:style>
  <w:style w:type="character" w:customStyle="1" w:styleId="a8">
    <w:name w:val="引用文 (文字)"/>
    <w:basedOn w:val="a0"/>
    <w:link w:val="a7"/>
    <w:uiPriority w:val="29"/>
    <w:rsid w:val="005831A1"/>
    <w:rPr>
      <w:i/>
      <w:iCs/>
      <w:color w:val="404040" w:themeColor="text1" w:themeTint="BF"/>
    </w:rPr>
  </w:style>
  <w:style w:type="paragraph" w:styleId="a9">
    <w:name w:val="List Paragraph"/>
    <w:basedOn w:val="a"/>
    <w:uiPriority w:val="34"/>
    <w:qFormat/>
    <w:rsid w:val="005831A1"/>
    <w:pPr>
      <w:ind w:left="720"/>
      <w:contextualSpacing/>
    </w:pPr>
  </w:style>
  <w:style w:type="character" w:styleId="21">
    <w:name w:val="Intense Emphasis"/>
    <w:basedOn w:val="a0"/>
    <w:uiPriority w:val="21"/>
    <w:qFormat/>
    <w:rsid w:val="005831A1"/>
    <w:rPr>
      <w:i/>
      <w:iCs/>
      <w:color w:val="0F4761" w:themeColor="accent1" w:themeShade="BF"/>
    </w:rPr>
  </w:style>
  <w:style w:type="paragraph" w:styleId="22">
    <w:name w:val="Intense Quote"/>
    <w:basedOn w:val="a"/>
    <w:next w:val="a"/>
    <w:link w:val="23"/>
    <w:uiPriority w:val="30"/>
    <w:qFormat/>
    <w:rsid w:val="00583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831A1"/>
    <w:rPr>
      <w:i/>
      <w:iCs/>
      <w:color w:val="0F4761" w:themeColor="accent1" w:themeShade="BF"/>
    </w:rPr>
  </w:style>
  <w:style w:type="character" w:styleId="24">
    <w:name w:val="Intense Reference"/>
    <w:basedOn w:val="a0"/>
    <w:uiPriority w:val="32"/>
    <w:qFormat/>
    <w:rsid w:val="005831A1"/>
    <w:rPr>
      <w:b/>
      <w:bCs/>
      <w:smallCaps/>
      <w:color w:val="0F4761" w:themeColor="accent1" w:themeShade="BF"/>
      <w:spacing w:val="5"/>
    </w:rPr>
  </w:style>
  <w:style w:type="paragraph" w:styleId="aa">
    <w:name w:val="header"/>
    <w:basedOn w:val="a"/>
    <w:link w:val="ab"/>
    <w:uiPriority w:val="99"/>
    <w:unhideWhenUsed/>
    <w:rsid w:val="009A4FA0"/>
    <w:pPr>
      <w:tabs>
        <w:tab w:val="center" w:pos="4252"/>
        <w:tab w:val="right" w:pos="8504"/>
      </w:tabs>
      <w:snapToGrid w:val="0"/>
    </w:pPr>
  </w:style>
  <w:style w:type="character" w:customStyle="1" w:styleId="ab">
    <w:name w:val="ヘッダー (文字)"/>
    <w:basedOn w:val="a0"/>
    <w:link w:val="aa"/>
    <w:uiPriority w:val="99"/>
    <w:rsid w:val="009A4FA0"/>
  </w:style>
  <w:style w:type="paragraph" w:styleId="ac">
    <w:name w:val="footer"/>
    <w:basedOn w:val="a"/>
    <w:link w:val="ad"/>
    <w:uiPriority w:val="99"/>
    <w:unhideWhenUsed/>
    <w:rsid w:val="009A4FA0"/>
    <w:pPr>
      <w:tabs>
        <w:tab w:val="center" w:pos="4252"/>
        <w:tab w:val="right" w:pos="8504"/>
      </w:tabs>
      <w:snapToGrid w:val="0"/>
    </w:pPr>
  </w:style>
  <w:style w:type="character" w:customStyle="1" w:styleId="ad">
    <w:name w:val="フッター (文字)"/>
    <w:basedOn w:val="a0"/>
    <w:link w:val="ac"/>
    <w:uiPriority w:val="99"/>
    <w:rsid w:val="009A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73DE0-5C56-472B-9B86-1142CFF9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2025-03-10T00:27:00Z</cp:lastPrinted>
  <dcterms:created xsi:type="dcterms:W3CDTF">2025-03-09T20:55:00Z</dcterms:created>
  <dcterms:modified xsi:type="dcterms:W3CDTF">2025-03-10T00:29:00Z</dcterms:modified>
</cp:coreProperties>
</file>