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56493" w14:textId="77777777" w:rsidR="005F2E8D" w:rsidRPr="00853A02" w:rsidRDefault="007777CA" w:rsidP="00853A02">
      <w:pPr>
        <w:autoSpaceDE w:val="0"/>
        <w:autoSpaceDN w:val="0"/>
        <w:adjustRightInd w:val="0"/>
        <w:snapToGrid w:val="0"/>
        <w:spacing w:line="280" w:lineRule="exact"/>
        <w:jc w:val="center"/>
        <w:rPr>
          <w:rFonts w:ascii="游ゴシック" w:eastAsia="游ゴシック" w:hAnsi="游ゴシック" w:cs="TTE1FCACB0t00CID-WinCharSetFFFF"/>
          <w:b/>
          <w:color w:val="000000"/>
          <w:kern w:val="0"/>
          <w:sz w:val="28"/>
          <w:szCs w:val="28"/>
          <w:lang w:val="x-none"/>
        </w:rPr>
      </w:pPr>
      <w:r w:rsidRPr="00853A02">
        <w:rPr>
          <w:rFonts w:ascii="游ゴシック" w:eastAsia="游ゴシック" w:hAnsi="游ゴシック" w:cs="ＭＳ 明朝" w:hint="eastAsia"/>
          <w:b/>
          <w:color w:val="000000"/>
          <w:kern w:val="0"/>
          <w:sz w:val="28"/>
          <w:szCs w:val="28"/>
          <w:lang w:val="x-none"/>
        </w:rPr>
        <w:t>提出書類一覧</w:t>
      </w:r>
    </w:p>
    <w:p w14:paraId="74201DC9" w14:textId="77777777" w:rsidR="005F2E8D" w:rsidRPr="00853A02" w:rsidRDefault="005F2E8D" w:rsidP="00853A02">
      <w:pPr>
        <w:autoSpaceDE w:val="0"/>
        <w:autoSpaceDN w:val="0"/>
        <w:adjustRightInd w:val="0"/>
        <w:snapToGrid w:val="0"/>
        <w:spacing w:line="280" w:lineRule="exact"/>
        <w:jc w:val="center"/>
        <w:rPr>
          <w:rFonts w:ascii="游ゴシック" w:eastAsia="游ゴシック" w:hAnsi="游ゴシック" w:cs="TTE1FCACB0t00CID-WinCharSetFFFF"/>
          <w:b/>
          <w:color w:val="000000"/>
          <w:kern w:val="0"/>
          <w:szCs w:val="21"/>
          <w:lang w:val="x-none"/>
        </w:rPr>
      </w:pPr>
      <w:r w:rsidRPr="00853A02">
        <w:rPr>
          <w:rFonts w:ascii="游ゴシック" w:eastAsia="游ゴシック" w:hAnsi="游ゴシック" w:cs="TTE1FCACB0t00CID-WinCharSetFFFF"/>
          <w:b/>
          <w:color w:val="000000"/>
          <w:kern w:val="0"/>
          <w:szCs w:val="21"/>
          <w:lang w:val="x-none"/>
        </w:rPr>
        <w:t>(</w:t>
      </w:r>
      <w:r w:rsidRPr="00853A02">
        <w:rPr>
          <w:rFonts w:ascii="游ゴシック" w:eastAsia="游ゴシック" w:hAnsi="游ゴシック" w:cs="ＭＳ 明朝" w:hint="eastAsia"/>
          <w:b/>
          <w:color w:val="000000"/>
          <w:kern w:val="0"/>
          <w:szCs w:val="21"/>
          <w:lang w:val="x-none"/>
        </w:rPr>
        <w:t>通所リハビリテーション</w:t>
      </w:r>
      <w:r w:rsidRPr="00853A02">
        <w:rPr>
          <w:rFonts w:ascii="游ゴシック" w:eastAsia="游ゴシック" w:hAnsi="游ゴシック" w:cs="TTE1FCACB0t00CID-WinCharSetFFFF"/>
          <w:b/>
          <w:color w:val="000000"/>
          <w:kern w:val="0"/>
          <w:szCs w:val="21"/>
          <w:lang w:val="x-none"/>
        </w:rPr>
        <w:t>·</w:t>
      </w:r>
      <w:r w:rsidRPr="00853A02">
        <w:rPr>
          <w:rFonts w:ascii="游ゴシック" w:eastAsia="游ゴシック" w:hAnsi="游ゴシック" w:cs="ＭＳ 明朝" w:hint="eastAsia"/>
          <w:b/>
          <w:color w:val="000000"/>
          <w:kern w:val="0"/>
          <w:szCs w:val="21"/>
          <w:lang w:val="x-none"/>
        </w:rPr>
        <w:t>介護予防通所リハビリテーション</w:t>
      </w:r>
      <w:r w:rsidRPr="00853A02">
        <w:rPr>
          <w:rFonts w:ascii="游ゴシック" w:eastAsia="游ゴシック" w:hAnsi="游ゴシック" w:cs="TTE1FCACB0t00CID-WinCharSetFFFF"/>
          <w:b/>
          <w:color w:val="000000"/>
          <w:kern w:val="0"/>
          <w:szCs w:val="21"/>
          <w:lang w:val="x-none"/>
        </w:rPr>
        <w:t>)</w:t>
      </w:r>
    </w:p>
    <w:p w14:paraId="0F23A5AD" w14:textId="77777777" w:rsidR="005F2E8D" w:rsidRPr="00853A02" w:rsidRDefault="005F2E8D" w:rsidP="00853A02">
      <w:pPr>
        <w:autoSpaceDE w:val="0"/>
        <w:autoSpaceDN w:val="0"/>
        <w:adjustRightInd w:val="0"/>
        <w:snapToGrid w:val="0"/>
        <w:spacing w:line="280" w:lineRule="exact"/>
        <w:jc w:val="center"/>
        <w:rPr>
          <w:rFonts w:ascii="游ゴシック" w:eastAsia="游ゴシック" w:hAnsi="游ゴシック" w:cs="TTE1FCACB0t00CID-WinCharSetFFFF"/>
          <w:b/>
          <w:color w:val="000000"/>
          <w:kern w:val="0"/>
          <w:szCs w:val="21"/>
          <w:lang w:val="x-none"/>
        </w:rPr>
      </w:pPr>
    </w:p>
    <w:p w14:paraId="6597A8D9" w14:textId="039F0870" w:rsidR="004E1894" w:rsidRPr="00853A02" w:rsidRDefault="005F2E8D" w:rsidP="00853A02">
      <w:pPr>
        <w:numPr>
          <w:ilvl w:val="0"/>
          <w:numId w:val="14"/>
        </w:numPr>
        <w:autoSpaceDE w:val="0"/>
        <w:autoSpaceDN w:val="0"/>
        <w:adjustRightInd w:val="0"/>
        <w:snapToGrid w:val="0"/>
        <w:spacing w:line="280" w:lineRule="exact"/>
        <w:jc w:val="left"/>
        <w:rPr>
          <w:rFonts w:ascii="游ゴシック" w:eastAsia="游ゴシック" w:hAnsi="游ゴシック" w:cs="ＭＳ 明朝"/>
          <w:b/>
          <w:color w:val="000000"/>
          <w:kern w:val="0"/>
          <w:sz w:val="22"/>
          <w:lang w:val="x-none"/>
        </w:rPr>
      </w:pPr>
      <w:r w:rsidRPr="00853A02">
        <w:rPr>
          <w:rFonts w:ascii="游ゴシック" w:eastAsia="游ゴシック" w:hAnsi="游ゴシック" w:cs="ＭＳ 明朝" w:hint="eastAsia"/>
          <w:b/>
          <w:color w:val="000000"/>
          <w:kern w:val="0"/>
          <w:sz w:val="22"/>
          <w:lang w:val="x-none"/>
        </w:rPr>
        <w:t>こ</w:t>
      </w:r>
      <w:r w:rsidR="004E1894" w:rsidRPr="00853A02">
        <w:rPr>
          <w:rFonts w:ascii="游ゴシック" w:eastAsia="游ゴシック" w:hAnsi="游ゴシック" w:cs="ＭＳ 明朝" w:hint="eastAsia"/>
          <w:b/>
          <w:color w:val="000000"/>
          <w:kern w:val="0"/>
          <w:sz w:val="22"/>
          <w:lang w:val="x-none"/>
        </w:rPr>
        <w:t>れら</w:t>
      </w:r>
      <w:r w:rsidRPr="00853A02">
        <w:rPr>
          <w:rFonts w:ascii="游ゴシック" w:eastAsia="游ゴシック" w:hAnsi="游ゴシック" w:cs="ＭＳ 明朝" w:hint="eastAsia"/>
          <w:b/>
          <w:color w:val="000000"/>
          <w:kern w:val="0"/>
          <w:sz w:val="22"/>
          <w:lang w:val="x-none"/>
        </w:rPr>
        <w:t>の要件は</w:t>
      </w:r>
      <w:r w:rsidR="005F5A28">
        <w:rPr>
          <w:rFonts w:ascii="游ゴシック" w:eastAsia="游ゴシック" w:hAnsi="游ゴシック" w:cs="ＭＳ 明朝" w:hint="eastAsia"/>
          <w:b/>
          <w:color w:val="FF0000"/>
          <w:kern w:val="0"/>
          <w:sz w:val="22"/>
          <w:lang w:val="x-none"/>
        </w:rPr>
        <w:t>令和</w:t>
      </w:r>
      <w:r w:rsidR="00184772">
        <w:rPr>
          <w:rFonts w:ascii="游ゴシック" w:eastAsia="游ゴシック" w:hAnsi="游ゴシック" w:cs="ＭＳ 明朝" w:hint="eastAsia"/>
          <w:b/>
          <w:color w:val="FF0000"/>
          <w:kern w:val="0"/>
          <w:sz w:val="22"/>
          <w:lang w:val="x-none"/>
        </w:rPr>
        <w:t>７</w:t>
      </w:r>
      <w:r w:rsidRPr="00853A02">
        <w:rPr>
          <w:rFonts w:ascii="游ゴシック" w:eastAsia="游ゴシック" w:hAnsi="游ゴシック" w:cs="ＭＳ 明朝" w:hint="eastAsia"/>
          <w:b/>
          <w:color w:val="FF0000"/>
          <w:kern w:val="0"/>
          <w:sz w:val="22"/>
          <w:lang w:val="x-none"/>
        </w:rPr>
        <w:t>年</w:t>
      </w:r>
      <w:r w:rsidR="00184772">
        <w:rPr>
          <w:rFonts w:ascii="游ゴシック" w:eastAsia="游ゴシック" w:hAnsi="游ゴシック" w:cs="ＭＳ 明朝" w:hint="eastAsia"/>
          <w:b/>
          <w:color w:val="FF0000"/>
          <w:kern w:val="0"/>
          <w:sz w:val="22"/>
          <w:lang w:val="x-none"/>
        </w:rPr>
        <w:t>４</w:t>
      </w:r>
      <w:r w:rsidRPr="00853A02">
        <w:rPr>
          <w:rFonts w:ascii="游ゴシック" w:eastAsia="游ゴシック" w:hAnsi="游ゴシック" w:cs="ＭＳ 明朝" w:hint="eastAsia"/>
          <w:b/>
          <w:color w:val="FF0000"/>
          <w:kern w:val="0"/>
          <w:sz w:val="22"/>
          <w:lang w:val="x-none"/>
        </w:rPr>
        <w:t>月</w:t>
      </w:r>
      <w:r w:rsidR="00003C09" w:rsidRPr="00853A02">
        <w:rPr>
          <w:rFonts w:ascii="游ゴシック" w:eastAsia="游ゴシック" w:hAnsi="游ゴシック" w:cs="ＭＳ 明朝" w:hint="eastAsia"/>
          <w:b/>
          <w:color w:val="FF0000"/>
          <w:kern w:val="0"/>
          <w:sz w:val="22"/>
          <w:lang w:val="x-none"/>
        </w:rPr>
        <w:t>１</w:t>
      </w:r>
      <w:r w:rsidRPr="00853A02">
        <w:rPr>
          <w:rFonts w:ascii="游ゴシック" w:eastAsia="游ゴシック" w:hAnsi="游ゴシック" w:cs="ＭＳ 明朝" w:hint="eastAsia"/>
          <w:b/>
          <w:color w:val="FF0000"/>
          <w:kern w:val="0"/>
          <w:sz w:val="22"/>
          <w:lang w:val="x-none"/>
        </w:rPr>
        <w:t>日</w:t>
      </w:r>
      <w:r w:rsidRPr="00853A02">
        <w:rPr>
          <w:rFonts w:ascii="游ゴシック" w:eastAsia="游ゴシック" w:hAnsi="游ゴシック" w:cs="ＭＳ 明朝" w:hint="eastAsia"/>
          <w:b/>
          <w:color w:val="000000"/>
          <w:kern w:val="0"/>
          <w:sz w:val="22"/>
          <w:lang w:val="x-none"/>
        </w:rPr>
        <w:t>現在のものです。今後、厚生労働省からの通知等があった場合</w:t>
      </w:r>
    </w:p>
    <w:p w14:paraId="06358638" w14:textId="77777777" w:rsidR="005F2E8D" w:rsidRPr="00853A02" w:rsidRDefault="005F2E8D" w:rsidP="00853A02">
      <w:pPr>
        <w:autoSpaceDE w:val="0"/>
        <w:autoSpaceDN w:val="0"/>
        <w:adjustRightInd w:val="0"/>
        <w:snapToGrid w:val="0"/>
        <w:spacing w:line="280" w:lineRule="exact"/>
        <w:ind w:firstLineChars="100" w:firstLine="220"/>
        <w:jc w:val="left"/>
        <w:rPr>
          <w:rFonts w:ascii="游ゴシック" w:eastAsia="游ゴシック" w:hAnsi="游ゴシック" w:cs="ＭＳ 明朝"/>
          <w:b/>
          <w:color w:val="000000"/>
          <w:kern w:val="0"/>
          <w:sz w:val="22"/>
          <w:lang w:val="x-none"/>
        </w:rPr>
      </w:pPr>
      <w:r w:rsidRPr="00853A02">
        <w:rPr>
          <w:rFonts w:ascii="游ゴシック" w:eastAsia="游ゴシック" w:hAnsi="游ゴシック" w:cs="ＭＳ 明朝" w:hint="eastAsia"/>
          <w:b/>
          <w:color w:val="000000"/>
          <w:kern w:val="0"/>
          <w:sz w:val="22"/>
          <w:lang w:val="x-none"/>
        </w:rPr>
        <w:t>は、要件の内容</w:t>
      </w:r>
      <w:r w:rsidR="004E1894" w:rsidRPr="00853A02">
        <w:rPr>
          <w:rFonts w:ascii="游ゴシック" w:eastAsia="游ゴシック" w:hAnsi="游ゴシック" w:cs="ＭＳ 明朝" w:hint="eastAsia"/>
          <w:b/>
          <w:color w:val="000000"/>
          <w:kern w:val="0"/>
          <w:sz w:val="22"/>
          <w:lang w:val="x-none"/>
        </w:rPr>
        <w:t>を</w:t>
      </w:r>
      <w:r w:rsidRPr="00853A02">
        <w:rPr>
          <w:rFonts w:ascii="游ゴシック" w:eastAsia="游ゴシック" w:hAnsi="游ゴシック" w:cs="ＭＳ 明朝" w:hint="eastAsia"/>
          <w:b/>
          <w:color w:val="000000"/>
          <w:kern w:val="0"/>
          <w:sz w:val="22"/>
          <w:lang w:val="x-none"/>
        </w:rPr>
        <w:t>見直す場合がありますので、</w:t>
      </w:r>
      <w:r w:rsidR="004E1894" w:rsidRPr="00853A02">
        <w:rPr>
          <w:rFonts w:ascii="游ゴシック" w:eastAsia="游ゴシック" w:hAnsi="游ゴシック" w:cs="ＭＳ 明朝" w:hint="eastAsia"/>
          <w:b/>
          <w:color w:val="000000"/>
          <w:kern w:val="0"/>
          <w:sz w:val="22"/>
          <w:lang w:val="x-none"/>
        </w:rPr>
        <w:t>あらかじめ</w:t>
      </w:r>
      <w:r w:rsidRPr="00853A02">
        <w:rPr>
          <w:rFonts w:ascii="游ゴシック" w:eastAsia="游ゴシック" w:hAnsi="游ゴシック" w:cs="ＭＳ 明朝" w:hint="eastAsia"/>
          <w:b/>
          <w:color w:val="000000"/>
          <w:kern w:val="0"/>
          <w:sz w:val="22"/>
          <w:lang w:val="x-none"/>
        </w:rPr>
        <w:t>ご了承ください。</w:t>
      </w:r>
    </w:p>
    <w:p w14:paraId="4E6ACFB6" w14:textId="77777777" w:rsidR="00853A02" w:rsidRDefault="00853A02" w:rsidP="00853A02">
      <w:pPr>
        <w:autoSpaceDE w:val="0"/>
        <w:autoSpaceDN w:val="0"/>
        <w:adjustRightInd w:val="0"/>
        <w:snapToGrid w:val="0"/>
        <w:spacing w:line="280" w:lineRule="exact"/>
        <w:jc w:val="left"/>
        <w:rPr>
          <w:rFonts w:ascii="游ゴシック" w:eastAsia="游ゴシック" w:hAnsi="游ゴシック" w:cs="TTE1FCACB0t00CID-WinCharSetFFFF"/>
          <w:color w:val="000000"/>
          <w:kern w:val="0"/>
          <w:sz w:val="22"/>
          <w:lang w:val="x-none"/>
        </w:rPr>
      </w:pPr>
    </w:p>
    <w:p w14:paraId="72AF49E3" w14:textId="77777777" w:rsidR="00C90FEE" w:rsidRPr="00853A02" w:rsidRDefault="00853A02" w:rsidP="00853A02">
      <w:pPr>
        <w:autoSpaceDE w:val="0"/>
        <w:autoSpaceDN w:val="0"/>
        <w:adjustRightInd w:val="0"/>
        <w:snapToGrid w:val="0"/>
        <w:spacing w:line="280" w:lineRule="exact"/>
        <w:jc w:val="left"/>
        <w:rPr>
          <w:rFonts w:ascii="游ゴシック" w:eastAsia="游ゴシック" w:hAnsi="游ゴシック" w:cs="TTE1FCACB0t00CID-WinCharSetFFFF"/>
          <w:b/>
          <w:color w:val="000000"/>
          <w:kern w:val="0"/>
          <w:szCs w:val="21"/>
          <w:lang w:val="x-none"/>
        </w:rPr>
      </w:pPr>
      <w:r w:rsidRPr="00853A02">
        <w:rPr>
          <w:rFonts w:ascii="游ゴシック" w:eastAsia="游ゴシック" w:hAnsi="游ゴシック" w:cs="TTE1FCACB0t00CID-WinCharSetFFFF" w:hint="eastAsia"/>
          <w:b/>
          <w:color w:val="000000"/>
          <w:kern w:val="0"/>
          <w:sz w:val="22"/>
          <w:lang w:val="x-none"/>
        </w:rPr>
        <w:t xml:space="preserve">１　</w:t>
      </w:r>
      <w:r w:rsidR="005F2E8D" w:rsidRPr="00853A02">
        <w:rPr>
          <w:rFonts w:ascii="游ゴシック" w:eastAsia="游ゴシック" w:hAnsi="游ゴシック" w:cs="ＭＳ 明朝" w:hint="eastAsia"/>
          <w:b/>
          <w:color w:val="000000"/>
          <w:kern w:val="0"/>
          <w:sz w:val="22"/>
          <w:lang w:val="x-none"/>
        </w:rPr>
        <w:t>施設等区分</w:t>
      </w:r>
      <w:r w:rsidR="005F2E8D" w:rsidRPr="00853A02">
        <w:rPr>
          <w:rFonts w:ascii="游ゴシック" w:eastAsia="游ゴシック" w:hAnsi="游ゴシック" w:cs="TTE1FCACB0t00CID-WinCharSetFFFF"/>
          <w:b/>
          <w:color w:val="000000"/>
          <w:kern w:val="0"/>
          <w:sz w:val="22"/>
          <w:lang w:val="x-none"/>
        </w:rPr>
        <w:t>(</w:t>
      </w:r>
      <w:r w:rsidR="005F2E8D" w:rsidRPr="00853A02">
        <w:rPr>
          <w:rFonts w:ascii="游ゴシック" w:eastAsia="游ゴシック" w:hAnsi="游ゴシック" w:cs="ＭＳ 明朝" w:hint="eastAsia"/>
          <w:b/>
          <w:color w:val="000000"/>
          <w:kern w:val="0"/>
          <w:sz w:val="22"/>
          <w:lang w:val="x-none"/>
        </w:rPr>
        <w:t>通所</w:t>
      </w:r>
      <w:r w:rsidR="002354D3">
        <w:rPr>
          <w:rFonts w:ascii="游ゴシック" w:eastAsia="游ゴシック" w:hAnsi="游ゴシック" w:cs="ＭＳ 明朝" w:hint="eastAsia"/>
          <w:b/>
          <w:color w:val="000000"/>
          <w:kern w:val="0"/>
          <w:sz w:val="22"/>
          <w:lang w:val="x-none"/>
        </w:rPr>
        <w:t>リハビリテーション</w:t>
      </w:r>
      <w:r w:rsidR="005F2E8D" w:rsidRPr="00853A02">
        <w:rPr>
          <w:rFonts w:ascii="游ゴシック" w:eastAsia="游ゴシック" w:hAnsi="游ゴシック" w:cs="TTE1FCACB0t00CID-WinCharSetFFFF"/>
          <w:b/>
          <w:color w:val="000000"/>
          <w:kern w:val="0"/>
          <w:sz w:val="22"/>
          <w:lang w:val="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80"/>
      </w:tblGrid>
      <w:tr w:rsidR="00C90FEE" w:rsidRPr="00853A02" w14:paraId="594939B8" w14:textId="77777777" w:rsidTr="00184772">
        <w:trPr>
          <w:trHeight w:val="227"/>
        </w:trPr>
        <w:tc>
          <w:tcPr>
            <w:tcW w:w="1951" w:type="dxa"/>
            <w:shd w:val="clear" w:color="auto" w:fill="FFFF00"/>
          </w:tcPr>
          <w:p w14:paraId="49B28253" w14:textId="77777777" w:rsidR="00C90FEE" w:rsidRPr="00853A02" w:rsidRDefault="00953DE6" w:rsidP="00853A02">
            <w:pPr>
              <w:spacing w:line="280" w:lineRule="exact"/>
              <w:jc w:val="center"/>
              <w:rPr>
                <w:rFonts w:ascii="游ゴシック" w:eastAsia="游ゴシック" w:hAnsi="游ゴシック"/>
                <w:b/>
                <w:sz w:val="20"/>
                <w:szCs w:val="20"/>
              </w:rPr>
            </w:pPr>
            <w:r w:rsidRPr="00853A02">
              <w:rPr>
                <w:rFonts w:ascii="游ゴシック" w:eastAsia="游ゴシック" w:hAnsi="游ゴシック" w:hint="eastAsia"/>
                <w:b/>
                <w:sz w:val="20"/>
                <w:szCs w:val="20"/>
              </w:rPr>
              <w:t>区　　分</w:t>
            </w:r>
          </w:p>
        </w:tc>
        <w:tc>
          <w:tcPr>
            <w:tcW w:w="8080" w:type="dxa"/>
            <w:shd w:val="clear" w:color="auto" w:fill="FFFF00"/>
          </w:tcPr>
          <w:p w14:paraId="603E838A" w14:textId="77777777" w:rsidR="00C90FEE" w:rsidRPr="00853A02" w:rsidRDefault="00953DE6" w:rsidP="00853A02">
            <w:pPr>
              <w:spacing w:line="280" w:lineRule="exact"/>
              <w:jc w:val="center"/>
              <w:rPr>
                <w:rFonts w:ascii="游ゴシック" w:eastAsia="游ゴシック" w:hAnsi="游ゴシック"/>
                <w:b/>
                <w:sz w:val="20"/>
                <w:szCs w:val="20"/>
              </w:rPr>
            </w:pPr>
            <w:r w:rsidRPr="00853A02">
              <w:rPr>
                <w:rFonts w:ascii="游ゴシック" w:eastAsia="游ゴシック" w:hAnsi="游ゴシック" w:hint="eastAsia"/>
                <w:b/>
                <w:sz w:val="20"/>
                <w:szCs w:val="20"/>
              </w:rPr>
              <w:t>基　　準</w:t>
            </w:r>
          </w:p>
        </w:tc>
      </w:tr>
      <w:tr w:rsidR="00C90FEE" w:rsidRPr="00853A02" w14:paraId="75A5CB1F" w14:textId="77777777" w:rsidTr="00184772">
        <w:trPr>
          <w:trHeight w:val="964"/>
        </w:trPr>
        <w:tc>
          <w:tcPr>
            <w:tcW w:w="1951" w:type="dxa"/>
            <w:shd w:val="clear" w:color="auto" w:fill="auto"/>
            <w:vAlign w:val="center"/>
          </w:tcPr>
          <w:p w14:paraId="693839F5" w14:textId="77777777" w:rsidR="00C90FEE" w:rsidRPr="00853A02" w:rsidRDefault="00953DE6" w:rsidP="00853A02">
            <w:pPr>
              <w:spacing w:line="280" w:lineRule="exact"/>
              <w:rPr>
                <w:rFonts w:ascii="游ゴシック" w:eastAsia="游ゴシック" w:hAnsi="游ゴシック"/>
                <w:b/>
                <w:sz w:val="20"/>
                <w:szCs w:val="20"/>
              </w:rPr>
            </w:pPr>
            <w:r w:rsidRPr="00853A02">
              <w:rPr>
                <w:rFonts w:ascii="游ゴシック" w:eastAsia="游ゴシック" w:hAnsi="游ゴシック" w:hint="eastAsia"/>
                <w:b/>
                <w:sz w:val="20"/>
                <w:szCs w:val="20"/>
              </w:rPr>
              <w:t>通常規模型</w:t>
            </w:r>
          </w:p>
        </w:tc>
        <w:tc>
          <w:tcPr>
            <w:tcW w:w="8080" w:type="dxa"/>
            <w:shd w:val="clear" w:color="auto" w:fill="auto"/>
          </w:tcPr>
          <w:p w14:paraId="2D145E59" w14:textId="77777777" w:rsidR="00953DE6" w:rsidRPr="00853A02" w:rsidRDefault="00953DE6" w:rsidP="00853A02">
            <w:pPr>
              <w:autoSpaceDE w:val="0"/>
              <w:autoSpaceDN w:val="0"/>
              <w:adjustRightInd w:val="0"/>
              <w:snapToGrid w:val="0"/>
              <w:spacing w:line="280" w:lineRule="exact"/>
              <w:jc w:val="left"/>
              <w:rPr>
                <w:rFonts w:ascii="游ゴシック" w:eastAsia="游ゴシック" w:hAnsi="游ゴシック" w:cs="TTE1FCACB0t00CID-WinCharSetFFFF"/>
                <w:color w:val="000000"/>
                <w:kern w:val="0"/>
                <w:sz w:val="18"/>
                <w:szCs w:val="18"/>
                <w:lang w:val="x-none"/>
              </w:rPr>
            </w:pPr>
            <w:r w:rsidRPr="00853A02">
              <w:rPr>
                <w:rFonts w:ascii="游ゴシック" w:eastAsia="游ゴシック" w:hAnsi="游ゴシック" w:cs="ＭＳ 明朝" w:hint="eastAsia"/>
                <w:color w:val="000000"/>
                <w:kern w:val="0"/>
                <w:sz w:val="18"/>
                <w:szCs w:val="18"/>
                <w:lang w:val="x-none"/>
              </w:rPr>
              <w:t>イ</w:t>
            </w:r>
            <w:r w:rsidR="00321ACB" w:rsidRPr="00853A02">
              <w:rPr>
                <w:rFonts w:ascii="游ゴシック" w:eastAsia="游ゴシック" w:hAnsi="游ゴシック" w:cs="ＭＳ 明朝" w:hint="eastAsia"/>
                <w:color w:val="000000"/>
                <w:kern w:val="0"/>
                <w:sz w:val="18"/>
                <w:szCs w:val="18"/>
                <w:lang w:val="x-none"/>
              </w:rPr>
              <w:t xml:space="preserve">　</w:t>
            </w:r>
            <w:r w:rsidRPr="00853A02">
              <w:rPr>
                <w:rFonts w:ascii="游ゴシック" w:eastAsia="游ゴシック" w:hAnsi="游ゴシック" w:cs="ＭＳ 明朝" w:hint="eastAsia"/>
                <w:color w:val="000000"/>
                <w:kern w:val="0"/>
                <w:sz w:val="18"/>
                <w:szCs w:val="18"/>
                <w:lang w:val="x-none"/>
              </w:rPr>
              <w:t>通常規模型通所</w:t>
            </w:r>
            <w:r w:rsidR="000527A4" w:rsidRPr="00853A02">
              <w:rPr>
                <w:rFonts w:ascii="游ゴシック" w:eastAsia="游ゴシック" w:hAnsi="游ゴシック" w:cs="ＭＳ 明朝" w:hint="eastAsia"/>
                <w:color w:val="000000"/>
                <w:kern w:val="0"/>
                <w:sz w:val="18"/>
                <w:szCs w:val="18"/>
                <w:lang w:val="x-none"/>
              </w:rPr>
              <w:t>リハビリテーション</w:t>
            </w:r>
            <w:r w:rsidRPr="00853A02">
              <w:rPr>
                <w:rFonts w:ascii="游ゴシック" w:eastAsia="游ゴシック" w:hAnsi="游ゴシック" w:cs="ＭＳ 明朝" w:hint="eastAsia"/>
                <w:color w:val="000000"/>
                <w:kern w:val="0"/>
                <w:sz w:val="18"/>
                <w:szCs w:val="18"/>
                <w:lang w:val="x-none"/>
              </w:rPr>
              <w:t>費を算定すべき指定通所</w:t>
            </w:r>
            <w:r w:rsidR="000527A4" w:rsidRPr="00853A02">
              <w:rPr>
                <w:rFonts w:ascii="游ゴシック" w:eastAsia="游ゴシック" w:hAnsi="游ゴシック" w:cs="ＭＳ 明朝" w:hint="eastAsia"/>
                <w:color w:val="000000"/>
                <w:kern w:val="0"/>
                <w:sz w:val="18"/>
                <w:szCs w:val="18"/>
                <w:lang w:val="x-none"/>
              </w:rPr>
              <w:t>リハビリテーション</w:t>
            </w:r>
            <w:r w:rsidRPr="00853A02">
              <w:rPr>
                <w:rFonts w:ascii="游ゴシック" w:eastAsia="游ゴシック" w:hAnsi="游ゴシック" w:cs="ＭＳ 明朝" w:hint="eastAsia"/>
                <w:color w:val="000000"/>
                <w:kern w:val="0"/>
                <w:sz w:val="18"/>
                <w:szCs w:val="18"/>
                <w:lang w:val="x-none"/>
              </w:rPr>
              <w:t>の施設基準</w:t>
            </w:r>
          </w:p>
          <w:p w14:paraId="017436DB" w14:textId="77777777" w:rsidR="00953DE6" w:rsidRPr="00853A02" w:rsidRDefault="00321ACB" w:rsidP="00853A02">
            <w:pPr>
              <w:autoSpaceDE w:val="0"/>
              <w:autoSpaceDN w:val="0"/>
              <w:adjustRightInd w:val="0"/>
              <w:snapToGrid w:val="0"/>
              <w:spacing w:line="280" w:lineRule="exact"/>
              <w:ind w:left="180" w:hangingChars="100" w:hanging="180"/>
              <w:jc w:val="left"/>
              <w:rPr>
                <w:rFonts w:ascii="游ゴシック" w:eastAsia="游ゴシック" w:hAnsi="游ゴシック" w:cs="TTE1FCACB0t00CID-WinCharSetFFFF"/>
                <w:color w:val="000000"/>
                <w:kern w:val="0"/>
                <w:sz w:val="18"/>
                <w:szCs w:val="18"/>
                <w:lang w:val="x-none"/>
              </w:rPr>
            </w:pPr>
            <w:r w:rsidRPr="00853A02">
              <w:rPr>
                <w:rFonts w:ascii="游ゴシック" w:eastAsia="游ゴシック" w:hAnsi="游ゴシック" w:hint="eastAsia"/>
                <w:sz w:val="18"/>
                <w:szCs w:val="18"/>
              </w:rPr>
              <w:t>(1)</w:t>
            </w:r>
            <w:r w:rsidRPr="00853A02">
              <w:rPr>
                <w:rFonts w:ascii="游ゴシック" w:eastAsia="游ゴシック" w:hAnsi="游ゴシック"/>
                <w:sz w:val="18"/>
                <w:szCs w:val="18"/>
              </w:rPr>
              <w:t xml:space="preserve"> </w:t>
            </w:r>
            <w:r w:rsidRPr="00853A02">
              <w:rPr>
                <w:rFonts w:ascii="游ゴシック" w:eastAsia="游ゴシック" w:hAnsi="游ゴシック" w:hint="eastAsia"/>
                <w:sz w:val="18"/>
                <w:szCs w:val="18"/>
              </w:rPr>
              <w:t>前年度の１月当たりの平均利用延人員数（※一体的に事業を実施している</w:t>
            </w:r>
            <w:r w:rsidRPr="00853A02">
              <w:rPr>
                <w:rFonts w:ascii="游ゴシック" w:eastAsia="游ゴシック" w:hAnsi="游ゴシック" w:cs="ＭＳ 明朝" w:hint="eastAsia"/>
                <w:color w:val="000000"/>
                <w:kern w:val="0"/>
                <w:sz w:val="18"/>
                <w:szCs w:val="18"/>
                <w:lang w:val="x-none"/>
              </w:rPr>
              <w:t>指定介護予防通所</w:t>
            </w:r>
            <w:r w:rsidR="000527A4" w:rsidRPr="00853A02">
              <w:rPr>
                <w:rFonts w:ascii="游ゴシック" w:eastAsia="游ゴシック" w:hAnsi="游ゴシック" w:cs="ＭＳ 明朝" w:hint="eastAsia"/>
                <w:color w:val="000000"/>
                <w:kern w:val="0"/>
                <w:sz w:val="18"/>
                <w:szCs w:val="18"/>
                <w:lang w:val="x-none"/>
              </w:rPr>
              <w:t>リハビリテーション</w:t>
            </w:r>
            <w:r w:rsidRPr="00853A02">
              <w:rPr>
                <w:rFonts w:ascii="游ゴシック" w:eastAsia="游ゴシック" w:hAnsi="游ゴシック" w:hint="eastAsia"/>
                <w:sz w:val="18"/>
                <w:szCs w:val="18"/>
              </w:rPr>
              <w:t>の数を含む。以下同じ）</w:t>
            </w:r>
            <w:r w:rsidR="00953DE6" w:rsidRPr="00853A02">
              <w:rPr>
                <w:rFonts w:ascii="游ゴシック" w:eastAsia="游ゴシック" w:hAnsi="游ゴシック" w:cs="ＭＳ 明朝" w:hint="eastAsia"/>
                <w:color w:val="000000"/>
                <w:kern w:val="0"/>
                <w:sz w:val="18"/>
                <w:szCs w:val="18"/>
                <w:lang w:val="x-none"/>
              </w:rPr>
              <w:t>が</w:t>
            </w:r>
            <w:r w:rsidRPr="00853A02">
              <w:rPr>
                <w:rFonts w:ascii="游ゴシック" w:eastAsia="游ゴシック" w:hAnsi="游ゴシック" w:cs="ＭＳ 明朝" w:hint="eastAsia"/>
                <w:color w:val="000000"/>
                <w:kern w:val="0"/>
                <w:sz w:val="18"/>
                <w:szCs w:val="18"/>
                <w:lang w:val="x-none"/>
              </w:rPr>
              <w:t>７５０</w:t>
            </w:r>
            <w:r w:rsidR="00953DE6" w:rsidRPr="00853A02">
              <w:rPr>
                <w:rFonts w:ascii="游ゴシック" w:eastAsia="游ゴシック" w:hAnsi="游ゴシック" w:cs="ＭＳ 明朝" w:hint="eastAsia"/>
                <w:color w:val="000000"/>
                <w:kern w:val="0"/>
                <w:sz w:val="18"/>
                <w:szCs w:val="18"/>
                <w:lang w:val="x-none"/>
              </w:rPr>
              <w:t>人以内</w:t>
            </w:r>
          </w:p>
          <w:p w14:paraId="62691DB6" w14:textId="77777777" w:rsidR="00C90FEE" w:rsidRPr="00853A02" w:rsidRDefault="00953DE6" w:rsidP="00853A02">
            <w:pPr>
              <w:autoSpaceDE w:val="0"/>
              <w:autoSpaceDN w:val="0"/>
              <w:adjustRightInd w:val="0"/>
              <w:snapToGrid w:val="0"/>
              <w:spacing w:line="280" w:lineRule="exact"/>
              <w:ind w:left="180" w:hangingChars="100" w:hanging="180"/>
              <w:jc w:val="left"/>
              <w:rPr>
                <w:rFonts w:ascii="游ゴシック" w:eastAsia="游ゴシック" w:hAnsi="游ゴシック"/>
                <w:sz w:val="18"/>
                <w:szCs w:val="18"/>
                <w:lang w:val="x-none"/>
              </w:rPr>
            </w:pPr>
            <w:r w:rsidRPr="00853A02">
              <w:rPr>
                <w:rFonts w:ascii="游ゴシック" w:eastAsia="游ゴシック" w:hAnsi="游ゴシック" w:cs="TTE1FCACB0t00CID-WinCharSetFFFF"/>
                <w:color w:val="000000"/>
                <w:kern w:val="0"/>
                <w:sz w:val="18"/>
                <w:szCs w:val="18"/>
                <w:lang w:val="x-none"/>
              </w:rPr>
              <w:t xml:space="preserve">(2) </w:t>
            </w:r>
            <w:r w:rsidRPr="00853A02">
              <w:rPr>
                <w:rFonts w:ascii="游ゴシック" w:eastAsia="游ゴシック" w:hAnsi="游ゴシック" w:cs="ＭＳ 明朝" w:hint="eastAsia"/>
                <w:color w:val="000000"/>
                <w:kern w:val="0"/>
                <w:sz w:val="18"/>
                <w:szCs w:val="18"/>
                <w:lang w:val="x-none"/>
              </w:rPr>
              <w:t>指定居宅サービス基準</w:t>
            </w:r>
            <w:r w:rsidR="00321ACB" w:rsidRPr="00853A02">
              <w:rPr>
                <w:rFonts w:ascii="游ゴシック" w:eastAsia="游ゴシック" w:hAnsi="游ゴシック" w:cs="TTE1FCACB0t00CID-WinCharSetFFFF"/>
                <w:color w:val="000000"/>
                <w:kern w:val="0"/>
                <w:sz w:val="18"/>
                <w:szCs w:val="18"/>
                <w:lang w:val="x-none"/>
              </w:rPr>
              <w:t>112</w:t>
            </w:r>
            <w:r w:rsidR="00321ACB" w:rsidRPr="00853A02">
              <w:rPr>
                <w:rFonts w:ascii="游ゴシック" w:eastAsia="游ゴシック" w:hAnsi="游ゴシック" w:cs="ＭＳ 明朝" w:hint="eastAsia"/>
                <w:color w:val="000000"/>
                <w:kern w:val="0"/>
                <w:sz w:val="18"/>
                <w:szCs w:val="18"/>
                <w:lang w:val="x-none"/>
              </w:rPr>
              <w:t>条に定める設備に関する基準に適合</w:t>
            </w:r>
          </w:p>
        </w:tc>
      </w:tr>
      <w:tr w:rsidR="00C90FEE" w:rsidRPr="00853A02" w14:paraId="592DEAB5" w14:textId="77777777" w:rsidTr="00184772">
        <w:trPr>
          <w:trHeight w:val="737"/>
        </w:trPr>
        <w:tc>
          <w:tcPr>
            <w:tcW w:w="1951" w:type="dxa"/>
            <w:shd w:val="clear" w:color="auto" w:fill="auto"/>
            <w:vAlign w:val="center"/>
          </w:tcPr>
          <w:p w14:paraId="746E612A" w14:textId="69E8D62E" w:rsidR="00C90FEE" w:rsidRPr="00853A02" w:rsidRDefault="00953DE6" w:rsidP="00853A02">
            <w:pPr>
              <w:spacing w:line="280" w:lineRule="exact"/>
              <w:rPr>
                <w:rFonts w:ascii="游ゴシック" w:eastAsia="游ゴシック" w:hAnsi="游ゴシック"/>
                <w:b/>
                <w:sz w:val="20"/>
                <w:szCs w:val="20"/>
              </w:rPr>
            </w:pPr>
            <w:r w:rsidRPr="00853A02">
              <w:rPr>
                <w:rFonts w:ascii="游ゴシック" w:eastAsia="游ゴシック" w:hAnsi="游ゴシック" w:hint="eastAsia"/>
                <w:b/>
                <w:sz w:val="20"/>
                <w:szCs w:val="20"/>
              </w:rPr>
              <w:t>大規模型</w:t>
            </w:r>
          </w:p>
        </w:tc>
        <w:tc>
          <w:tcPr>
            <w:tcW w:w="8080" w:type="dxa"/>
            <w:shd w:val="clear" w:color="auto" w:fill="auto"/>
          </w:tcPr>
          <w:p w14:paraId="499280AB" w14:textId="1791FA04" w:rsidR="00953DE6" w:rsidRPr="00853A02" w:rsidRDefault="00953DE6" w:rsidP="00853A02">
            <w:pPr>
              <w:autoSpaceDE w:val="0"/>
              <w:autoSpaceDN w:val="0"/>
              <w:adjustRightInd w:val="0"/>
              <w:snapToGrid w:val="0"/>
              <w:spacing w:line="280" w:lineRule="exact"/>
              <w:jc w:val="left"/>
              <w:rPr>
                <w:rFonts w:ascii="游ゴシック" w:eastAsia="游ゴシック" w:hAnsi="游ゴシック" w:cs="TTE1FCACB0t00CID-WinCharSetFFFF"/>
                <w:color w:val="000000"/>
                <w:kern w:val="0"/>
                <w:sz w:val="18"/>
                <w:szCs w:val="18"/>
                <w:lang w:val="x-none"/>
              </w:rPr>
            </w:pPr>
            <w:r w:rsidRPr="00853A02">
              <w:rPr>
                <w:rFonts w:ascii="游ゴシック" w:eastAsia="游ゴシック" w:hAnsi="游ゴシック" w:cs="ＭＳ 明朝" w:hint="eastAsia"/>
                <w:color w:val="000000"/>
                <w:kern w:val="0"/>
                <w:sz w:val="18"/>
                <w:szCs w:val="18"/>
                <w:lang w:val="x-none"/>
              </w:rPr>
              <w:t>ロ</w:t>
            </w:r>
            <w:r w:rsidR="00321ACB" w:rsidRPr="00853A02">
              <w:rPr>
                <w:rFonts w:ascii="游ゴシック" w:eastAsia="游ゴシック" w:hAnsi="游ゴシック" w:cs="ＭＳ 明朝" w:hint="eastAsia"/>
                <w:color w:val="000000"/>
                <w:kern w:val="0"/>
                <w:sz w:val="18"/>
                <w:szCs w:val="18"/>
                <w:lang w:val="x-none"/>
              </w:rPr>
              <w:t xml:space="preserve">　</w:t>
            </w:r>
            <w:r w:rsidRPr="00853A02">
              <w:rPr>
                <w:rFonts w:ascii="游ゴシック" w:eastAsia="游ゴシック" w:hAnsi="游ゴシック" w:cs="ＭＳ 明朝" w:hint="eastAsia"/>
                <w:color w:val="000000"/>
                <w:kern w:val="0"/>
                <w:sz w:val="18"/>
                <w:szCs w:val="18"/>
                <w:lang w:val="x-none"/>
              </w:rPr>
              <w:t>大規模型通所</w:t>
            </w:r>
            <w:r w:rsidR="000527A4" w:rsidRPr="00853A02">
              <w:rPr>
                <w:rFonts w:ascii="游ゴシック" w:eastAsia="游ゴシック" w:hAnsi="游ゴシック" w:cs="ＭＳ 明朝" w:hint="eastAsia"/>
                <w:color w:val="000000"/>
                <w:kern w:val="0"/>
                <w:sz w:val="18"/>
                <w:szCs w:val="18"/>
                <w:lang w:val="x-none"/>
              </w:rPr>
              <w:t>リハビリテーション</w:t>
            </w:r>
            <w:r w:rsidRPr="00853A02">
              <w:rPr>
                <w:rFonts w:ascii="游ゴシック" w:eastAsia="游ゴシック" w:hAnsi="游ゴシック" w:cs="ＭＳ 明朝" w:hint="eastAsia"/>
                <w:color w:val="000000"/>
                <w:kern w:val="0"/>
                <w:sz w:val="18"/>
                <w:szCs w:val="18"/>
                <w:lang w:val="x-none"/>
              </w:rPr>
              <w:t>費を算定すべき指定通所</w:t>
            </w:r>
            <w:r w:rsidR="000527A4" w:rsidRPr="00853A02">
              <w:rPr>
                <w:rFonts w:ascii="游ゴシック" w:eastAsia="游ゴシック" w:hAnsi="游ゴシック" w:cs="ＭＳ 明朝" w:hint="eastAsia"/>
                <w:color w:val="000000"/>
                <w:kern w:val="0"/>
                <w:sz w:val="18"/>
                <w:szCs w:val="18"/>
                <w:lang w:val="x-none"/>
              </w:rPr>
              <w:t>リハビリテーション</w:t>
            </w:r>
            <w:r w:rsidRPr="00853A02">
              <w:rPr>
                <w:rFonts w:ascii="游ゴシック" w:eastAsia="游ゴシック" w:hAnsi="游ゴシック" w:cs="ＭＳ 明朝" w:hint="eastAsia"/>
                <w:color w:val="000000"/>
                <w:kern w:val="0"/>
                <w:sz w:val="18"/>
                <w:szCs w:val="18"/>
                <w:lang w:val="x-none"/>
              </w:rPr>
              <w:t>の施設基準</w:t>
            </w:r>
          </w:p>
          <w:p w14:paraId="145EF611" w14:textId="6286AE66" w:rsidR="00953DE6" w:rsidRPr="00853A02" w:rsidRDefault="00953DE6" w:rsidP="00853A02">
            <w:pPr>
              <w:autoSpaceDE w:val="0"/>
              <w:autoSpaceDN w:val="0"/>
              <w:adjustRightInd w:val="0"/>
              <w:snapToGrid w:val="0"/>
              <w:spacing w:line="280" w:lineRule="exact"/>
              <w:ind w:left="180" w:hangingChars="100" w:hanging="180"/>
              <w:jc w:val="left"/>
              <w:rPr>
                <w:rFonts w:ascii="游ゴシック" w:eastAsia="游ゴシック" w:hAnsi="游ゴシック" w:cs="TTE1FCACB0t00CID-WinCharSetFFFF"/>
                <w:color w:val="000000"/>
                <w:kern w:val="0"/>
                <w:sz w:val="18"/>
                <w:szCs w:val="18"/>
                <w:lang w:val="x-none"/>
              </w:rPr>
            </w:pPr>
            <w:r w:rsidRPr="00853A02">
              <w:rPr>
                <w:rFonts w:ascii="游ゴシック" w:eastAsia="游ゴシック" w:hAnsi="游ゴシック" w:cs="TTE1FCACB0t00CID-WinCharSetFFFF"/>
                <w:color w:val="000000"/>
                <w:kern w:val="0"/>
                <w:sz w:val="18"/>
                <w:szCs w:val="18"/>
                <w:lang w:val="x-none"/>
              </w:rPr>
              <w:t xml:space="preserve">(1) </w:t>
            </w:r>
            <w:r w:rsidRPr="00853A02">
              <w:rPr>
                <w:rFonts w:ascii="游ゴシック" w:eastAsia="游ゴシック" w:hAnsi="游ゴシック" w:cs="ＭＳ 明朝" w:hint="eastAsia"/>
                <w:color w:val="000000"/>
                <w:kern w:val="0"/>
                <w:sz w:val="18"/>
                <w:szCs w:val="18"/>
                <w:lang w:val="x-none"/>
              </w:rPr>
              <w:t>イ</w:t>
            </w:r>
            <w:r w:rsidRPr="00853A02">
              <w:rPr>
                <w:rFonts w:ascii="游ゴシック" w:eastAsia="游ゴシック" w:hAnsi="游ゴシック" w:cs="TTE1FCACB0t00CID-WinCharSetFFFF"/>
                <w:color w:val="000000"/>
                <w:kern w:val="0"/>
                <w:sz w:val="18"/>
                <w:szCs w:val="18"/>
                <w:lang w:val="x-none"/>
              </w:rPr>
              <w:t>(1)</w:t>
            </w:r>
            <w:r w:rsidRPr="00853A02">
              <w:rPr>
                <w:rFonts w:ascii="游ゴシック" w:eastAsia="游ゴシック" w:hAnsi="游ゴシック" w:cs="ＭＳ 明朝" w:hint="eastAsia"/>
                <w:color w:val="000000"/>
                <w:kern w:val="0"/>
                <w:sz w:val="18"/>
                <w:szCs w:val="18"/>
                <w:lang w:val="x-none"/>
              </w:rPr>
              <w:t>に該当しない事業所であって、前年度の</w:t>
            </w:r>
            <w:r w:rsidR="00321ACB" w:rsidRPr="00853A02">
              <w:rPr>
                <w:rFonts w:ascii="游ゴシック" w:eastAsia="游ゴシック" w:hAnsi="游ゴシック" w:cs="TTE1FCACB0t00CID-WinCharSetFFFF" w:hint="eastAsia"/>
                <w:color w:val="000000"/>
                <w:kern w:val="0"/>
                <w:sz w:val="18"/>
                <w:szCs w:val="18"/>
                <w:lang w:val="x-none"/>
              </w:rPr>
              <w:t>１</w:t>
            </w:r>
            <w:r w:rsidRPr="00853A02">
              <w:rPr>
                <w:rFonts w:ascii="游ゴシック" w:eastAsia="游ゴシック" w:hAnsi="游ゴシック" w:cs="ＭＳ 明朝" w:hint="eastAsia"/>
                <w:color w:val="000000"/>
                <w:kern w:val="0"/>
                <w:sz w:val="18"/>
                <w:szCs w:val="18"/>
                <w:lang w:val="x-none"/>
              </w:rPr>
              <w:t>月当たりの平均利用延人員数が</w:t>
            </w:r>
            <w:r w:rsidR="005C0B1C">
              <w:rPr>
                <w:rFonts w:ascii="游ゴシック" w:eastAsia="游ゴシック" w:hAnsi="游ゴシック" w:cs="ＭＳ 明朝" w:hint="eastAsia"/>
                <w:color w:val="000000"/>
                <w:kern w:val="0"/>
                <w:sz w:val="18"/>
                <w:szCs w:val="18"/>
                <w:lang w:val="x-none"/>
              </w:rPr>
              <w:t>７５０人超</w:t>
            </w:r>
          </w:p>
          <w:p w14:paraId="1A12AAC4" w14:textId="77777777" w:rsidR="00C90FEE" w:rsidRPr="00853A02" w:rsidRDefault="00953DE6" w:rsidP="00853A02">
            <w:pPr>
              <w:autoSpaceDE w:val="0"/>
              <w:autoSpaceDN w:val="0"/>
              <w:adjustRightInd w:val="0"/>
              <w:snapToGrid w:val="0"/>
              <w:spacing w:line="280" w:lineRule="exact"/>
              <w:jc w:val="left"/>
              <w:rPr>
                <w:rFonts w:ascii="游ゴシック" w:eastAsia="游ゴシック" w:hAnsi="游ゴシック"/>
                <w:sz w:val="18"/>
                <w:szCs w:val="18"/>
                <w:lang w:val="x-none"/>
              </w:rPr>
            </w:pPr>
            <w:r w:rsidRPr="00853A02">
              <w:rPr>
                <w:rFonts w:ascii="游ゴシック" w:eastAsia="游ゴシック" w:hAnsi="游ゴシック" w:cs="TTE1FCACB0t00CID-WinCharSetFFFF"/>
                <w:color w:val="000000"/>
                <w:kern w:val="0"/>
                <w:sz w:val="18"/>
                <w:szCs w:val="18"/>
                <w:lang w:val="x-none"/>
              </w:rPr>
              <w:t xml:space="preserve">(2) </w:t>
            </w:r>
            <w:r w:rsidR="00321ACB" w:rsidRPr="00853A02">
              <w:rPr>
                <w:rFonts w:ascii="游ゴシック" w:eastAsia="游ゴシック" w:hAnsi="游ゴシック" w:cs="ＭＳ 明朝" w:hint="eastAsia"/>
                <w:color w:val="000000"/>
                <w:kern w:val="0"/>
                <w:sz w:val="18"/>
                <w:szCs w:val="18"/>
                <w:lang w:val="x-none"/>
              </w:rPr>
              <w:t>指定居宅サービス基準</w:t>
            </w:r>
            <w:r w:rsidR="00321ACB" w:rsidRPr="00853A02">
              <w:rPr>
                <w:rFonts w:ascii="游ゴシック" w:eastAsia="游ゴシック" w:hAnsi="游ゴシック" w:cs="TTE1FCACB0t00CID-WinCharSetFFFF"/>
                <w:color w:val="000000"/>
                <w:kern w:val="0"/>
                <w:sz w:val="18"/>
                <w:szCs w:val="18"/>
                <w:lang w:val="x-none"/>
              </w:rPr>
              <w:t>112</w:t>
            </w:r>
            <w:r w:rsidR="00321ACB" w:rsidRPr="00853A02">
              <w:rPr>
                <w:rFonts w:ascii="游ゴシック" w:eastAsia="游ゴシック" w:hAnsi="游ゴシック" w:cs="ＭＳ 明朝" w:hint="eastAsia"/>
                <w:color w:val="000000"/>
                <w:kern w:val="0"/>
                <w:sz w:val="18"/>
                <w:szCs w:val="18"/>
                <w:lang w:val="x-none"/>
              </w:rPr>
              <w:t>条に定める設備に関する基準に適合</w:t>
            </w:r>
          </w:p>
        </w:tc>
      </w:tr>
      <w:tr w:rsidR="005C0B1C" w:rsidRPr="00853A02" w14:paraId="76AE7895" w14:textId="77777777" w:rsidTr="00184772">
        <w:trPr>
          <w:trHeight w:val="737"/>
        </w:trPr>
        <w:tc>
          <w:tcPr>
            <w:tcW w:w="1951" w:type="dxa"/>
            <w:shd w:val="clear" w:color="auto" w:fill="auto"/>
            <w:vAlign w:val="center"/>
          </w:tcPr>
          <w:p w14:paraId="519202DC" w14:textId="138D398C" w:rsidR="005C0B1C" w:rsidRPr="00853A02" w:rsidRDefault="00A56291" w:rsidP="00853A02">
            <w:pPr>
              <w:spacing w:line="280" w:lineRule="exact"/>
              <w:rPr>
                <w:rFonts w:ascii="游ゴシック" w:eastAsia="游ゴシック" w:hAnsi="游ゴシック"/>
                <w:b/>
                <w:sz w:val="20"/>
                <w:szCs w:val="20"/>
              </w:rPr>
            </w:pPr>
            <w:r>
              <w:rPr>
                <w:rFonts w:ascii="游ゴシック" w:eastAsia="游ゴシック" w:hAnsi="游ゴシック" w:hint="eastAsia"/>
                <w:b/>
                <w:sz w:val="20"/>
                <w:szCs w:val="20"/>
              </w:rPr>
              <w:t>大規模型特例措置</w:t>
            </w:r>
          </w:p>
        </w:tc>
        <w:tc>
          <w:tcPr>
            <w:tcW w:w="8080" w:type="dxa"/>
            <w:shd w:val="clear" w:color="auto" w:fill="auto"/>
          </w:tcPr>
          <w:p w14:paraId="30369725" w14:textId="2F4E2056" w:rsidR="00A56291" w:rsidRDefault="00A56291" w:rsidP="00853A02">
            <w:pPr>
              <w:autoSpaceDE w:val="0"/>
              <w:autoSpaceDN w:val="0"/>
              <w:adjustRightInd w:val="0"/>
              <w:snapToGrid w:val="0"/>
              <w:spacing w:line="280" w:lineRule="exact"/>
              <w:jc w:val="left"/>
              <w:rPr>
                <w:rFonts w:ascii="游ゴシック" w:eastAsia="游ゴシック" w:hAnsi="游ゴシック" w:cs="TTE1FCACB0t00CID-WinCharSetFFFF" w:hint="eastAsia"/>
                <w:color w:val="000000"/>
                <w:kern w:val="0"/>
                <w:sz w:val="18"/>
                <w:szCs w:val="18"/>
                <w:lang w:val="x-none"/>
              </w:rPr>
            </w:pPr>
            <w:r>
              <w:rPr>
                <w:rFonts w:ascii="游ゴシック" w:eastAsia="游ゴシック" w:hAnsi="游ゴシック" w:cs="TTE1FCACB0t00CID-WinCharSetFFFF" w:hint="eastAsia"/>
                <w:color w:val="000000"/>
                <w:kern w:val="0"/>
                <w:sz w:val="18"/>
                <w:szCs w:val="18"/>
                <w:lang w:val="x-none"/>
              </w:rPr>
              <w:t>＊大規模型であっても以下の基準をすべて満たす場合は、通常規模型を算定可能です。</w:t>
            </w:r>
          </w:p>
          <w:p w14:paraId="45B8E7A0" w14:textId="77777777" w:rsidR="00A56291" w:rsidRDefault="00A56291" w:rsidP="00A56291">
            <w:pPr>
              <w:autoSpaceDE w:val="0"/>
              <w:autoSpaceDN w:val="0"/>
              <w:adjustRightInd w:val="0"/>
              <w:snapToGrid w:val="0"/>
              <w:spacing w:line="280" w:lineRule="exact"/>
              <w:jc w:val="left"/>
              <w:rPr>
                <w:rFonts w:ascii="游ゴシック" w:eastAsia="游ゴシック" w:hAnsi="游ゴシック" w:cs="TTE1FCACB0t00CID-WinCharSetFFFF"/>
                <w:color w:val="000000"/>
                <w:kern w:val="0"/>
                <w:sz w:val="18"/>
                <w:szCs w:val="18"/>
                <w:lang w:val="x-none"/>
              </w:rPr>
            </w:pPr>
            <w:r>
              <w:rPr>
                <w:rFonts w:ascii="游ゴシック" w:eastAsia="游ゴシック" w:hAnsi="游ゴシック" w:cs="TTE1FCACB0t00CID-WinCharSetFFFF" w:hint="eastAsia"/>
                <w:color w:val="000000"/>
                <w:kern w:val="0"/>
                <w:sz w:val="18"/>
                <w:szCs w:val="18"/>
                <w:lang w:val="x-none"/>
              </w:rPr>
              <w:t xml:space="preserve">イ　</w:t>
            </w:r>
            <w:r w:rsidRPr="00A56291">
              <w:rPr>
                <w:rFonts w:ascii="游ゴシック" w:eastAsia="游ゴシック" w:hAnsi="游ゴシック" w:cs="TTE1FCACB0t00CID-WinCharSetFFFF" w:hint="eastAsia"/>
                <w:color w:val="000000"/>
                <w:kern w:val="0"/>
                <w:sz w:val="18"/>
                <w:szCs w:val="18"/>
                <w:lang w:val="x-none"/>
              </w:rPr>
              <w:t>通常規模型通所リハビリテーション費を算定すべき指定通所リハビリテーションの施設基準</w:t>
            </w:r>
          </w:p>
          <w:p w14:paraId="5D4672FC" w14:textId="624A9327" w:rsidR="00A56291" w:rsidRDefault="00A56291" w:rsidP="00A56291">
            <w:pPr>
              <w:autoSpaceDE w:val="0"/>
              <w:autoSpaceDN w:val="0"/>
              <w:adjustRightInd w:val="0"/>
              <w:snapToGrid w:val="0"/>
              <w:spacing w:line="280" w:lineRule="exact"/>
              <w:jc w:val="left"/>
              <w:rPr>
                <w:rFonts w:ascii="游ゴシック" w:eastAsia="游ゴシック" w:hAnsi="游ゴシック" w:cs="TTE1FCACB0t00CID-WinCharSetFFFF"/>
                <w:color w:val="000000"/>
                <w:kern w:val="0"/>
                <w:sz w:val="18"/>
                <w:szCs w:val="18"/>
                <w:lang w:val="x-none"/>
              </w:rPr>
            </w:pPr>
            <w:r>
              <w:rPr>
                <w:rFonts w:ascii="游ゴシック" w:eastAsia="游ゴシック" w:hAnsi="游ゴシック" w:cs="TTE1FCACB0t00CID-WinCharSetFFFF" w:hint="eastAsia"/>
                <w:color w:val="000000"/>
                <w:kern w:val="0"/>
                <w:sz w:val="18"/>
                <w:szCs w:val="18"/>
                <w:lang w:val="x-none"/>
              </w:rPr>
              <w:t xml:space="preserve">⑶　</w:t>
            </w:r>
            <w:r w:rsidRPr="00A56291">
              <w:rPr>
                <w:rFonts w:ascii="游ゴシック" w:eastAsia="游ゴシック" w:hAnsi="游ゴシック" w:cs="TTE1FCACB0t00CID-WinCharSetFFFF" w:hint="eastAsia"/>
                <w:color w:val="000000"/>
                <w:kern w:val="0"/>
                <w:sz w:val="18"/>
                <w:szCs w:val="18"/>
                <w:lang w:val="x-none"/>
              </w:rPr>
              <w:t>利用者の総数のうち、リハビリテーションマネジメント加算を算定した利用者の占める割合が</w:t>
            </w:r>
            <w:r>
              <w:rPr>
                <w:rFonts w:ascii="游ゴシック" w:eastAsia="游ゴシック" w:hAnsi="游ゴシック" w:cs="TTE1FCACB0t00CID-WinCharSetFFFF" w:hint="eastAsia"/>
                <w:color w:val="000000"/>
                <w:kern w:val="0"/>
                <w:sz w:val="18"/>
                <w:szCs w:val="18"/>
                <w:lang w:val="x-none"/>
              </w:rPr>
              <w:t>80％以上</w:t>
            </w:r>
            <w:r w:rsidRPr="00A56291">
              <w:rPr>
                <w:rFonts w:ascii="游ゴシック" w:eastAsia="游ゴシック" w:hAnsi="游ゴシック" w:cs="TTE1FCACB0t00CID-WinCharSetFFFF" w:hint="eastAsia"/>
                <w:color w:val="000000"/>
                <w:kern w:val="0"/>
                <w:sz w:val="18"/>
                <w:szCs w:val="18"/>
                <w:lang w:val="x-none"/>
              </w:rPr>
              <w:t>であること</w:t>
            </w:r>
          </w:p>
          <w:p w14:paraId="38C8493D" w14:textId="41270116" w:rsidR="00A56291" w:rsidRPr="00853A02" w:rsidRDefault="00A56291" w:rsidP="00A56291">
            <w:pPr>
              <w:autoSpaceDE w:val="0"/>
              <w:autoSpaceDN w:val="0"/>
              <w:adjustRightInd w:val="0"/>
              <w:snapToGrid w:val="0"/>
              <w:spacing w:line="280" w:lineRule="exact"/>
              <w:jc w:val="left"/>
              <w:rPr>
                <w:rFonts w:ascii="游ゴシック" w:eastAsia="游ゴシック" w:hAnsi="游ゴシック" w:cs="TTE1FCACB0t00CID-WinCharSetFFFF" w:hint="eastAsia"/>
                <w:color w:val="000000"/>
                <w:kern w:val="0"/>
                <w:sz w:val="18"/>
                <w:szCs w:val="18"/>
                <w:lang w:val="x-none"/>
              </w:rPr>
            </w:pPr>
            <w:r>
              <w:rPr>
                <w:rFonts w:ascii="游ゴシック" w:eastAsia="游ゴシック" w:hAnsi="游ゴシック" w:cs="TTE1FCACB0t00CID-WinCharSetFFFF" w:hint="eastAsia"/>
                <w:color w:val="000000"/>
                <w:kern w:val="0"/>
                <w:sz w:val="18"/>
                <w:szCs w:val="18"/>
                <w:lang w:val="x-none"/>
              </w:rPr>
              <w:t>⑷　専ら</w:t>
            </w:r>
            <w:r w:rsidRPr="00A56291">
              <w:rPr>
                <w:rFonts w:ascii="游ゴシック" w:eastAsia="游ゴシック" w:hAnsi="游ゴシック" w:cs="TTE1FCACB0t00CID-WinCharSetFFFF" w:hint="eastAsia"/>
                <w:color w:val="000000"/>
                <w:kern w:val="0"/>
                <w:sz w:val="18"/>
                <w:szCs w:val="18"/>
                <w:lang w:val="x-none"/>
              </w:rPr>
              <w:t>当該指定通所リハビリテーションの提供に当たる理学療法士、作業療法士若しくは言語聴覚士が、利用者の数を十で除した数以上確保されていること</w:t>
            </w:r>
          </w:p>
        </w:tc>
      </w:tr>
      <w:tr w:rsidR="00184772" w:rsidRPr="00184772" w14:paraId="13372F12" w14:textId="77777777" w:rsidTr="00DD7395">
        <w:trPr>
          <w:trHeight w:val="299"/>
        </w:trPr>
        <w:tc>
          <w:tcPr>
            <w:tcW w:w="1951" w:type="dxa"/>
            <w:shd w:val="clear" w:color="auto" w:fill="FFFF00"/>
          </w:tcPr>
          <w:p w14:paraId="2F002EAD" w14:textId="6BF7C699" w:rsidR="00184772" w:rsidRPr="00184772" w:rsidRDefault="00184772" w:rsidP="00184772">
            <w:pPr>
              <w:spacing w:line="280" w:lineRule="exact"/>
              <w:jc w:val="center"/>
              <w:rPr>
                <w:rFonts w:ascii="游ゴシック" w:eastAsia="游ゴシック" w:hAnsi="游ゴシック" w:hint="eastAsia"/>
                <w:b/>
                <w:sz w:val="20"/>
                <w:szCs w:val="20"/>
              </w:rPr>
            </w:pPr>
            <w:r w:rsidRPr="00853A02">
              <w:rPr>
                <w:rFonts w:ascii="游ゴシック" w:eastAsia="游ゴシック" w:hAnsi="游ゴシック" w:hint="eastAsia"/>
                <w:b/>
                <w:szCs w:val="21"/>
              </w:rPr>
              <w:t>項　　目</w:t>
            </w:r>
          </w:p>
        </w:tc>
        <w:tc>
          <w:tcPr>
            <w:tcW w:w="8080" w:type="dxa"/>
            <w:shd w:val="clear" w:color="auto" w:fill="FFFF00"/>
          </w:tcPr>
          <w:p w14:paraId="350B7293" w14:textId="1B8ACB74" w:rsidR="00184772" w:rsidRPr="00184772" w:rsidRDefault="00184772" w:rsidP="00184772">
            <w:pPr>
              <w:autoSpaceDE w:val="0"/>
              <w:autoSpaceDN w:val="0"/>
              <w:adjustRightInd w:val="0"/>
              <w:snapToGrid w:val="0"/>
              <w:spacing w:line="280" w:lineRule="exact"/>
              <w:jc w:val="center"/>
              <w:rPr>
                <w:rFonts w:ascii="游ゴシック" w:eastAsia="游ゴシック" w:hAnsi="游ゴシック" w:cs="TTE1FCACB0t00CID-WinCharSetFFFF" w:hint="eastAsia"/>
                <w:b/>
                <w:bCs/>
                <w:color w:val="000000"/>
                <w:kern w:val="0"/>
                <w:szCs w:val="21"/>
                <w:lang w:val="x-none"/>
              </w:rPr>
            </w:pPr>
            <w:r w:rsidRPr="00853A02">
              <w:rPr>
                <w:rFonts w:ascii="游ゴシック" w:eastAsia="游ゴシック" w:hAnsi="游ゴシック" w:hint="eastAsia"/>
                <w:b/>
                <w:szCs w:val="21"/>
              </w:rPr>
              <w:t>必　要　書　類</w:t>
            </w:r>
          </w:p>
        </w:tc>
      </w:tr>
      <w:tr w:rsidR="00184772" w:rsidRPr="00853A02" w14:paraId="4EBFE0A8" w14:textId="77777777" w:rsidTr="00184772">
        <w:trPr>
          <w:trHeight w:val="737"/>
        </w:trPr>
        <w:tc>
          <w:tcPr>
            <w:tcW w:w="1951" w:type="dxa"/>
            <w:shd w:val="clear" w:color="auto" w:fill="auto"/>
            <w:vAlign w:val="center"/>
          </w:tcPr>
          <w:p w14:paraId="2DAB03E8" w14:textId="0D8DAC38" w:rsidR="00184772" w:rsidRDefault="00184772" w:rsidP="00184772">
            <w:pPr>
              <w:spacing w:line="280" w:lineRule="exact"/>
              <w:rPr>
                <w:rFonts w:ascii="游ゴシック" w:eastAsia="游ゴシック" w:hAnsi="游ゴシック"/>
                <w:b/>
                <w:sz w:val="20"/>
                <w:szCs w:val="20"/>
              </w:rPr>
            </w:pPr>
            <w:r>
              <w:rPr>
                <w:rFonts w:ascii="游ゴシック" w:eastAsia="游ゴシック" w:hAnsi="游ゴシック" w:hint="eastAsia"/>
                <w:b/>
                <w:sz w:val="20"/>
                <w:szCs w:val="20"/>
              </w:rPr>
              <w:t>事業所規模区分</w:t>
            </w:r>
          </w:p>
          <w:p w14:paraId="7D0E5791" w14:textId="238E85AD" w:rsidR="00184772" w:rsidRDefault="00184772" w:rsidP="00184772">
            <w:pPr>
              <w:spacing w:line="280" w:lineRule="exact"/>
              <w:rPr>
                <w:rFonts w:ascii="游ゴシック" w:eastAsia="游ゴシック" w:hAnsi="游ゴシック" w:hint="eastAsia"/>
                <w:b/>
                <w:sz w:val="20"/>
                <w:szCs w:val="20"/>
              </w:rPr>
            </w:pPr>
            <w:r w:rsidRPr="00853A02">
              <w:rPr>
                <w:rFonts w:ascii="游ゴシック" w:eastAsia="游ゴシック" w:hAnsi="游ゴシック" w:cs="TTE1FCACB0t00CID-WinCharSetFFFF"/>
                <w:color w:val="000000"/>
                <w:kern w:val="0"/>
                <w:szCs w:val="21"/>
                <w:lang w:val="x-none"/>
              </w:rPr>
              <w:t>(</w:t>
            </w:r>
            <w:r w:rsidRPr="00853A02">
              <w:rPr>
                <w:rFonts w:ascii="游ゴシック" w:eastAsia="游ゴシック" w:hAnsi="游ゴシック" w:cs="ＭＳ 明朝" w:hint="eastAsia"/>
                <w:color w:val="000000"/>
                <w:kern w:val="0"/>
                <w:szCs w:val="21"/>
                <w:lang w:val="x-none"/>
              </w:rPr>
              <w:t>通所ﾘﾊﾋﾞﾘﾃｰｼｮﾝ</w:t>
            </w:r>
            <w:r w:rsidRPr="00853A02">
              <w:rPr>
                <w:rFonts w:ascii="游ゴシック" w:eastAsia="游ゴシック" w:hAnsi="游ゴシック" w:cs="TTE1FCACB0t00CID-WinCharSetFFFF"/>
                <w:color w:val="000000"/>
                <w:kern w:val="0"/>
                <w:szCs w:val="21"/>
                <w:lang w:val="x-none"/>
              </w:rPr>
              <w:t>)</w:t>
            </w:r>
          </w:p>
        </w:tc>
        <w:tc>
          <w:tcPr>
            <w:tcW w:w="8080" w:type="dxa"/>
            <w:shd w:val="clear" w:color="auto" w:fill="auto"/>
          </w:tcPr>
          <w:p w14:paraId="58849206" w14:textId="609B7DFD" w:rsidR="00184772" w:rsidRDefault="00184772" w:rsidP="00184772">
            <w:pPr>
              <w:autoSpaceDE w:val="0"/>
              <w:autoSpaceDN w:val="0"/>
              <w:adjustRightInd w:val="0"/>
              <w:snapToGrid w:val="0"/>
              <w:spacing w:line="280" w:lineRule="exact"/>
              <w:jc w:val="left"/>
              <w:rPr>
                <w:rFonts w:ascii="游ゴシック" w:eastAsia="游ゴシック" w:hAnsi="游ゴシック" w:cs="TTE1FCACB0t00CID-WinCharSetFFFF"/>
                <w:color w:val="000000"/>
                <w:kern w:val="0"/>
                <w:sz w:val="18"/>
                <w:szCs w:val="18"/>
                <w:lang w:val="x-none"/>
              </w:rPr>
            </w:pPr>
            <w:r>
              <w:rPr>
                <w:rFonts w:ascii="游ゴシック" w:eastAsia="游ゴシック" w:hAnsi="游ゴシック" w:cs="TTE1FCACB0t00CID-WinCharSetFFFF" w:hint="eastAsia"/>
                <w:color w:val="000000"/>
                <w:kern w:val="0"/>
                <w:sz w:val="18"/>
                <w:szCs w:val="18"/>
                <w:lang w:val="x-none"/>
              </w:rPr>
              <w:t>➀</w:t>
            </w:r>
            <w:r w:rsidRPr="00A56291">
              <w:rPr>
                <w:rFonts w:ascii="游ゴシック" w:eastAsia="游ゴシック" w:hAnsi="游ゴシック" w:cs="TTE1FCACB0t00CID-WinCharSetFFFF" w:hint="eastAsia"/>
                <w:color w:val="000000"/>
                <w:kern w:val="0"/>
                <w:sz w:val="18"/>
                <w:szCs w:val="18"/>
                <w:lang w:val="x-none"/>
              </w:rPr>
              <w:t>介護給付費算定に係る体制等に関する届出書（別紙2）</w:t>
            </w:r>
          </w:p>
          <w:p w14:paraId="047059D8" w14:textId="690B34B2" w:rsidR="00184772" w:rsidRDefault="00184772" w:rsidP="00184772">
            <w:pPr>
              <w:autoSpaceDE w:val="0"/>
              <w:autoSpaceDN w:val="0"/>
              <w:adjustRightInd w:val="0"/>
              <w:snapToGrid w:val="0"/>
              <w:spacing w:line="280" w:lineRule="exact"/>
              <w:jc w:val="left"/>
              <w:rPr>
                <w:rFonts w:ascii="游ゴシック" w:eastAsia="游ゴシック" w:hAnsi="游ゴシック" w:cs="TTE1FCACB0t00CID-WinCharSetFFFF"/>
                <w:color w:val="000000"/>
                <w:kern w:val="0"/>
                <w:sz w:val="18"/>
                <w:szCs w:val="18"/>
                <w:lang w:val="x-none"/>
              </w:rPr>
            </w:pPr>
            <w:r>
              <w:rPr>
                <w:rFonts w:ascii="游ゴシック" w:eastAsia="游ゴシック" w:hAnsi="游ゴシック" w:cs="TTE1FCACB0t00CID-WinCharSetFFFF" w:hint="eastAsia"/>
                <w:color w:val="000000"/>
                <w:kern w:val="0"/>
                <w:sz w:val="18"/>
                <w:szCs w:val="18"/>
                <w:lang w:val="x-none"/>
              </w:rPr>
              <w:t>②</w:t>
            </w:r>
            <w:r w:rsidRPr="00A56291">
              <w:rPr>
                <w:rFonts w:ascii="游ゴシック" w:eastAsia="游ゴシック" w:hAnsi="游ゴシック" w:cs="TTE1FCACB0t00CID-WinCharSetFFFF" w:hint="eastAsia"/>
                <w:color w:val="000000"/>
                <w:kern w:val="0"/>
                <w:sz w:val="18"/>
                <w:szCs w:val="18"/>
                <w:lang w:val="x-none"/>
              </w:rPr>
              <w:t>介護給付費算定に係る体制等状況一覧表（通所ﾘﾊﾋﾞﾘﾃｰｼｮﾝ）</w:t>
            </w:r>
          </w:p>
          <w:p w14:paraId="2A425B93" w14:textId="41812AFD" w:rsidR="00184772" w:rsidRDefault="00184772" w:rsidP="00184772">
            <w:pPr>
              <w:autoSpaceDE w:val="0"/>
              <w:autoSpaceDN w:val="0"/>
              <w:adjustRightInd w:val="0"/>
              <w:snapToGrid w:val="0"/>
              <w:spacing w:line="280" w:lineRule="exact"/>
              <w:jc w:val="left"/>
              <w:rPr>
                <w:rFonts w:ascii="游ゴシック" w:eastAsia="游ゴシック" w:hAnsi="游ゴシック" w:cs="TTE1FCACB0t00CID-WinCharSetFFFF" w:hint="eastAsia"/>
                <w:color w:val="000000"/>
                <w:kern w:val="0"/>
                <w:sz w:val="18"/>
                <w:szCs w:val="18"/>
                <w:lang w:val="x-none"/>
              </w:rPr>
            </w:pPr>
            <w:r>
              <w:rPr>
                <w:rFonts w:ascii="游ゴシック" w:eastAsia="游ゴシック" w:hAnsi="游ゴシック" w:cs="TTE1FCACB0t00CID-WinCharSetFFFF" w:hint="eastAsia"/>
                <w:color w:val="000000"/>
                <w:kern w:val="0"/>
                <w:sz w:val="18"/>
                <w:szCs w:val="18"/>
                <w:lang w:val="x-none"/>
              </w:rPr>
              <w:t>③利用延人員数計算シート（通所リハビリテーション）（参考様式25）</w:t>
            </w:r>
          </w:p>
        </w:tc>
      </w:tr>
    </w:tbl>
    <w:p w14:paraId="72D3F297" w14:textId="77777777" w:rsidR="00E74A0E" w:rsidRPr="00853A02" w:rsidRDefault="00E74A0E" w:rsidP="00853A02">
      <w:pPr>
        <w:autoSpaceDE w:val="0"/>
        <w:autoSpaceDN w:val="0"/>
        <w:adjustRightInd w:val="0"/>
        <w:snapToGrid w:val="0"/>
        <w:spacing w:line="280" w:lineRule="exact"/>
        <w:jc w:val="left"/>
        <w:rPr>
          <w:rFonts w:ascii="游ゴシック" w:eastAsia="游ゴシック" w:hAnsi="游ゴシック" w:cs="TTE1FCACB0t00CID-WinCharSetFFFF"/>
          <w:color w:val="FF0000"/>
          <w:kern w:val="0"/>
          <w:sz w:val="20"/>
          <w:szCs w:val="21"/>
          <w:lang w:val="x-none"/>
        </w:rPr>
      </w:pPr>
      <w:r w:rsidRPr="00853A02">
        <w:rPr>
          <w:rFonts w:ascii="游ゴシック" w:eastAsia="游ゴシック" w:hAnsi="游ゴシック" w:cs="ＭＳ 明朝" w:hint="eastAsia"/>
          <w:color w:val="FF0000"/>
          <w:kern w:val="0"/>
          <w:sz w:val="20"/>
          <w:szCs w:val="21"/>
          <w:lang w:val="x-none"/>
        </w:rPr>
        <w:t>※定員を概ね</w:t>
      </w:r>
      <w:r w:rsidRPr="00853A02">
        <w:rPr>
          <w:rFonts w:ascii="游ゴシック" w:eastAsia="游ゴシック" w:hAnsi="游ゴシック" w:cs="TTE1FCACB0t00CID-WinCharSetFFFF"/>
          <w:color w:val="FF0000"/>
          <w:kern w:val="0"/>
          <w:sz w:val="20"/>
          <w:szCs w:val="21"/>
          <w:lang w:val="x-none"/>
        </w:rPr>
        <w:t>25%</w:t>
      </w:r>
      <w:r w:rsidRPr="00853A02">
        <w:rPr>
          <w:rFonts w:ascii="游ゴシック" w:eastAsia="游ゴシック" w:hAnsi="游ゴシック" w:cs="ＭＳ 明朝" w:hint="eastAsia"/>
          <w:color w:val="FF0000"/>
          <w:kern w:val="0"/>
          <w:sz w:val="20"/>
          <w:szCs w:val="21"/>
          <w:lang w:val="x-none"/>
        </w:rPr>
        <w:t>以上変更する場合は、定員変更の届出の他に規模の変更の届出が必要となる場合があ</w:t>
      </w:r>
      <w:r w:rsidR="0080038F" w:rsidRPr="00853A02">
        <w:rPr>
          <w:rFonts w:ascii="游ゴシック" w:eastAsia="游ゴシック" w:hAnsi="游ゴシック" w:cs="ＭＳ 明朝" w:hint="eastAsia"/>
          <w:color w:val="FF0000"/>
          <w:kern w:val="0"/>
          <w:sz w:val="20"/>
          <w:szCs w:val="21"/>
          <w:lang w:val="x-none"/>
        </w:rPr>
        <w:t>りますので注意してください。規模の変更が必要かどうかは「通所リハビリテーション</w:t>
      </w:r>
      <w:r w:rsidRPr="00853A02">
        <w:rPr>
          <w:rFonts w:ascii="游ゴシック" w:eastAsia="游ゴシック" w:hAnsi="游ゴシック" w:cs="ＭＳ 明朝" w:hint="eastAsia"/>
          <w:color w:val="FF0000"/>
          <w:kern w:val="0"/>
          <w:sz w:val="20"/>
          <w:szCs w:val="21"/>
          <w:lang w:val="x-none"/>
        </w:rPr>
        <w:t>の算定区分確認表」で確認してください。</w:t>
      </w:r>
    </w:p>
    <w:p w14:paraId="480E77A7" w14:textId="77777777" w:rsidR="009C3A30" w:rsidRDefault="009C3A30" w:rsidP="00853A02">
      <w:pPr>
        <w:spacing w:line="280" w:lineRule="exact"/>
        <w:rPr>
          <w:rFonts w:ascii="游ゴシック" w:eastAsia="游ゴシック" w:hAnsi="游ゴシック"/>
          <w:szCs w:val="21"/>
        </w:rPr>
      </w:pPr>
    </w:p>
    <w:p w14:paraId="217DC7B9" w14:textId="77777777" w:rsidR="00184772" w:rsidRPr="00853A02" w:rsidRDefault="00184772" w:rsidP="00853A02">
      <w:pPr>
        <w:spacing w:line="280" w:lineRule="exact"/>
        <w:rPr>
          <w:rFonts w:ascii="游ゴシック" w:eastAsia="游ゴシック" w:hAnsi="游ゴシック" w:hint="eastAsia"/>
          <w:szCs w:val="21"/>
        </w:rPr>
      </w:pPr>
    </w:p>
    <w:p w14:paraId="6E11119D" w14:textId="77777777" w:rsidR="000F07A6" w:rsidRPr="00853A02" w:rsidRDefault="000F07A6" w:rsidP="00853A02">
      <w:pPr>
        <w:spacing w:line="260" w:lineRule="exact"/>
        <w:rPr>
          <w:rFonts w:ascii="游ゴシック" w:eastAsia="游ゴシック" w:hAnsi="游ゴシック"/>
          <w:b/>
          <w:szCs w:val="21"/>
        </w:rPr>
      </w:pPr>
      <w:r w:rsidRPr="00853A02">
        <w:rPr>
          <w:rFonts w:ascii="游ゴシック" w:eastAsia="游ゴシック" w:hAnsi="游ゴシック" w:hint="eastAsia"/>
          <w:b/>
          <w:szCs w:val="21"/>
        </w:rPr>
        <w:t>２　加　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085"/>
      </w:tblGrid>
      <w:tr w:rsidR="000F07A6" w:rsidRPr="00853A02" w14:paraId="6AD2BA1D" w14:textId="77777777" w:rsidTr="00297435">
        <w:trPr>
          <w:tblHeader/>
        </w:trPr>
        <w:tc>
          <w:tcPr>
            <w:tcW w:w="3085" w:type="dxa"/>
            <w:shd w:val="clear" w:color="auto" w:fill="FFFF00"/>
          </w:tcPr>
          <w:p w14:paraId="1FDDACF9" w14:textId="77777777" w:rsidR="000F07A6" w:rsidRPr="00853A02" w:rsidRDefault="002F6934" w:rsidP="00853A02">
            <w:pPr>
              <w:spacing w:line="260" w:lineRule="exact"/>
              <w:jc w:val="center"/>
              <w:rPr>
                <w:rFonts w:ascii="游ゴシック" w:eastAsia="游ゴシック" w:hAnsi="游ゴシック"/>
                <w:b/>
                <w:szCs w:val="21"/>
              </w:rPr>
            </w:pPr>
            <w:bookmarkStart w:id="0" w:name="_Hlk210389507"/>
            <w:r w:rsidRPr="00853A02">
              <w:rPr>
                <w:rFonts w:ascii="游ゴシック" w:eastAsia="游ゴシック" w:hAnsi="游ゴシック" w:hint="eastAsia"/>
                <w:b/>
                <w:szCs w:val="21"/>
              </w:rPr>
              <w:t>項　　目</w:t>
            </w:r>
          </w:p>
        </w:tc>
        <w:tc>
          <w:tcPr>
            <w:tcW w:w="7085" w:type="dxa"/>
            <w:shd w:val="clear" w:color="auto" w:fill="FFFF00"/>
          </w:tcPr>
          <w:p w14:paraId="16418688" w14:textId="77777777" w:rsidR="000F07A6" w:rsidRPr="00853A02" w:rsidRDefault="002F6934" w:rsidP="00853A02">
            <w:pPr>
              <w:spacing w:line="260" w:lineRule="exact"/>
              <w:jc w:val="center"/>
              <w:rPr>
                <w:rFonts w:ascii="游ゴシック" w:eastAsia="游ゴシック" w:hAnsi="游ゴシック"/>
                <w:b/>
                <w:szCs w:val="21"/>
              </w:rPr>
            </w:pPr>
            <w:r w:rsidRPr="00853A02">
              <w:rPr>
                <w:rFonts w:ascii="游ゴシック" w:eastAsia="游ゴシック" w:hAnsi="游ゴシック" w:hint="eastAsia"/>
                <w:b/>
                <w:szCs w:val="21"/>
              </w:rPr>
              <w:t>必　要　書　類</w:t>
            </w:r>
          </w:p>
        </w:tc>
      </w:tr>
      <w:bookmarkEnd w:id="0"/>
      <w:tr w:rsidR="003E75C3" w:rsidRPr="00853A02" w14:paraId="764EB59C" w14:textId="77777777" w:rsidTr="00864661">
        <w:tc>
          <w:tcPr>
            <w:tcW w:w="3085" w:type="dxa"/>
            <w:shd w:val="clear" w:color="auto" w:fill="auto"/>
          </w:tcPr>
          <w:p w14:paraId="313AD8E8" w14:textId="77777777" w:rsidR="003E75C3" w:rsidRPr="00662F2E"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b/>
                <w:color w:val="000000"/>
                <w:kern w:val="0"/>
                <w:sz w:val="20"/>
                <w:szCs w:val="20"/>
                <w:lang w:val="x-none"/>
              </w:rPr>
            </w:pPr>
            <w:r w:rsidRPr="00662F2E">
              <w:rPr>
                <w:rFonts w:ascii="游ゴシック" w:eastAsia="游ゴシック" w:hAnsi="游ゴシック" w:cs="ＭＳ 明朝" w:hint="eastAsia"/>
                <w:b/>
                <w:color w:val="000000"/>
                <w:kern w:val="0"/>
                <w:sz w:val="20"/>
                <w:szCs w:val="20"/>
                <w:lang w:val="x-none"/>
              </w:rPr>
              <w:t>時間延長サービス体制</w:t>
            </w:r>
          </w:p>
          <w:p w14:paraId="39A00530" w14:textId="77777777" w:rsidR="003E75C3" w:rsidRPr="00853A02"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17"/>
                <w:szCs w:val="24"/>
                <w:lang w:val="x-none"/>
              </w:rPr>
            </w:pPr>
            <w:r w:rsidRPr="00853A02">
              <w:rPr>
                <w:rFonts w:ascii="游ゴシック" w:eastAsia="游ゴシック" w:hAnsi="游ゴシック" w:cs="TTE1FCACB0t00CID-WinCharSetFFFF"/>
                <w:color w:val="000000"/>
                <w:kern w:val="0"/>
                <w:szCs w:val="21"/>
                <w:lang w:val="x-none"/>
              </w:rPr>
              <w:t>(</w:t>
            </w:r>
            <w:r w:rsidRPr="00853A02">
              <w:rPr>
                <w:rFonts w:ascii="游ゴシック" w:eastAsia="游ゴシック" w:hAnsi="游ゴシック" w:cs="ＭＳ 明朝" w:hint="eastAsia"/>
                <w:color w:val="000000"/>
                <w:kern w:val="0"/>
                <w:szCs w:val="21"/>
                <w:lang w:val="x-none"/>
              </w:rPr>
              <w:t>通所ﾘﾊﾋﾞﾘﾃｰｼｮﾝ</w:t>
            </w:r>
            <w:r w:rsidRPr="00853A02">
              <w:rPr>
                <w:rFonts w:ascii="游ゴシック" w:eastAsia="游ゴシック" w:hAnsi="游ゴシック" w:cs="TTE1FCACB0t00CID-WinCharSetFFFF"/>
                <w:color w:val="000000"/>
                <w:kern w:val="0"/>
                <w:szCs w:val="21"/>
                <w:lang w:val="x-none"/>
              </w:rPr>
              <w:t>)</w:t>
            </w:r>
          </w:p>
        </w:tc>
        <w:tc>
          <w:tcPr>
            <w:tcW w:w="7085" w:type="dxa"/>
            <w:shd w:val="clear" w:color="auto" w:fill="auto"/>
          </w:tcPr>
          <w:p w14:paraId="4AF3D229" w14:textId="77777777" w:rsidR="003E75C3" w:rsidRPr="00853A02"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662F2E">
              <w:rPr>
                <w:rFonts w:ascii="游ゴシック" w:eastAsia="游ゴシック" w:hAnsi="游ゴシック" w:cs="ＭＳ 明朝" w:hint="eastAsia"/>
                <w:color w:val="000000"/>
                <w:kern w:val="0"/>
                <w:sz w:val="20"/>
                <w:szCs w:val="20"/>
                <w:lang w:val="x-none"/>
              </w:rPr>
              <w:t>①</w:t>
            </w:r>
            <w:r w:rsidRPr="00662F2E">
              <w:rPr>
                <w:rFonts w:ascii="游ゴシック" w:eastAsia="游ゴシック" w:hAnsi="游ゴシック" w:hint="eastAsia"/>
                <w:sz w:val="20"/>
                <w:szCs w:val="20"/>
              </w:rPr>
              <w:t>介護給付費算定に係る体制等に関する届出書</w:t>
            </w:r>
            <w:r w:rsidR="005A47E9">
              <w:rPr>
                <w:rFonts w:ascii="游ゴシック" w:eastAsia="游ゴシック" w:hAnsi="游ゴシック" w:hint="eastAsia"/>
                <w:sz w:val="20"/>
              </w:rPr>
              <w:t>（</w:t>
            </w:r>
            <w:r w:rsidRPr="00853A02">
              <w:rPr>
                <w:rFonts w:ascii="游ゴシック" w:eastAsia="游ゴシック" w:hAnsi="游ゴシック" w:hint="eastAsia"/>
                <w:sz w:val="20"/>
              </w:rPr>
              <w:t>別紙2</w:t>
            </w:r>
            <w:r w:rsidR="005A47E9">
              <w:rPr>
                <w:rFonts w:ascii="游ゴシック" w:eastAsia="游ゴシック" w:hAnsi="游ゴシック" w:hint="eastAsia"/>
                <w:sz w:val="20"/>
              </w:rPr>
              <w:t>）</w:t>
            </w:r>
          </w:p>
          <w:p w14:paraId="06D252ED" w14:textId="77777777" w:rsidR="003E75C3" w:rsidRPr="00853A02"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662F2E">
              <w:rPr>
                <w:rFonts w:ascii="游ゴシック" w:eastAsia="游ゴシック" w:hAnsi="游ゴシック" w:cs="ＭＳ 明朝" w:hint="eastAsia"/>
                <w:color w:val="000000"/>
                <w:kern w:val="0"/>
                <w:sz w:val="20"/>
                <w:szCs w:val="20"/>
                <w:lang w:val="x-none"/>
              </w:rPr>
              <w:t>②介護給付費算定に係る体制等状況一覧表</w:t>
            </w:r>
            <w:r w:rsidR="005A47E9">
              <w:rPr>
                <w:rFonts w:ascii="游ゴシック" w:eastAsia="游ゴシック" w:hAnsi="游ゴシック" w:cs="TTE1FCACB0t00CID-WinCharSetFFFF" w:hint="eastAsia"/>
                <w:color w:val="000000"/>
                <w:kern w:val="0"/>
                <w:szCs w:val="21"/>
                <w:lang w:val="x-none"/>
              </w:rPr>
              <w:t>（</w:t>
            </w:r>
            <w:r w:rsidRPr="00853A02">
              <w:rPr>
                <w:rFonts w:ascii="游ゴシック" w:eastAsia="游ゴシック" w:hAnsi="游ゴシック" w:cs="ＭＳ 明朝" w:hint="eastAsia"/>
                <w:color w:val="000000"/>
                <w:kern w:val="0"/>
                <w:szCs w:val="21"/>
                <w:lang w:val="x-none"/>
              </w:rPr>
              <w:t>通所ﾘﾊﾋﾞﾘﾃｰｼｮﾝ</w:t>
            </w:r>
            <w:r w:rsidR="005A47E9">
              <w:rPr>
                <w:rFonts w:ascii="游ゴシック" w:eastAsia="游ゴシック" w:hAnsi="游ゴシック" w:cs="ＭＳ 明朝" w:hint="eastAsia"/>
                <w:color w:val="000000"/>
                <w:kern w:val="0"/>
                <w:szCs w:val="21"/>
                <w:lang w:val="x-none"/>
              </w:rPr>
              <w:t>）</w:t>
            </w:r>
          </w:p>
          <w:p w14:paraId="4DC41461" w14:textId="77777777" w:rsidR="003E75C3" w:rsidRPr="00662F2E"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662F2E">
              <w:rPr>
                <w:rFonts w:ascii="游ゴシック" w:eastAsia="游ゴシック" w:hAnsi="游ゴシック" w:cs="ＭＳ 明朝" w:hint="eastAsia"/>
                <w:color w:val="000000"/>
                <w:kern w:val="0"/>
                <w:sz w:val="20"/>
                <w:szCs w:val="20"/>
                <w:lang w:val="x-none"/>
              </w:rPr>
              <w:t>③運営規程</w:t>
            </w:r>
          </w:p>
        </w:tc>
      </w:tr>
      <w:tr w:rsidR="003E75C3" w:rsidRPr="00853A02" w14:paraId="245F372A" w14:textId="77777777" w:rsidTr="00864661">
        <w:tc>
          <w:tcPr>
            <w:tcW w:w="3085" w:type="dxa"/>
            <w:shd w:val="clear" w:color="auto" w:fill="auto"/>
          </w:tcPr>
          <w:p w14:paraId="449A22D9" w14:textId="77777777" w:rsidR="003E75C3" w:rsidRPr="00853A02" w:rsidRDefault="003E75C3" w:rsidP="00853A02">
            <w:pPr>
              <w:autoSpaceDE w:val="0"/>
              <w:autoSpaceDN w:val="0"/>
              <w:adjustRightInd w:val="0"/>
              <w:snapToGrid w:val="0"/>
              <w:spacing w:line="260" w:lineRule="exact"/>
              <w:jc w:val="left"/>
              <w:rPr>
                <w:rFonts w:ascii="游ゴシック" w:eastAsia="游ゴシック" w:hAnsi="游ゴシック" w:cs="ＭＳ 明朝"/>
                <w:color w:val="000000"/>
                <w:kern w:val="0"/>
                <w:szCs w:val="21"/>
                <w:lang w:val="x-none"/>
              </w:rPr>
            </w:pPr>
            <w:r w:rsidRPr="00662F2E">
              <w:rPr>
                <w:rFonts w:ascii="游ゴシック" w:eastAsia="游ゴシック" w:hAnsi="游ゴシック" w:cs="ＭＳ 明朝" w:hint="eastAsia"/>
                <w:b/>
                <w:color w:val="000000"/>
                <w:kern w:val="0"/>
                <w:sz w:val="20"/>
                <w:szCs w:val="20"/>
                <w:lang w:val="x-none"/>
              </w:rPr>
              <w:t>リハビリテーション提供体制加算</w:t>
            </w:r>
            <w:r w:rsidRPr="00853A02">
              <w:rPr>
                <w:rFonts w:ascii="游ゴシック" w:eastAsia="游ゴシック" w:hAnsi="游ゴシック" w:cs="ＭＳ 明朝" w:hint="eastAsia"/>
                <w:color w:val="000000"/>
                <w:kern w:val="0"/>
                <w:szCs w:val="21"/>
                <w:lang w:val="x-none"/>
              </w:rPr>
              <w:t>（通所ﾘﾊﾋﾞﾘﾃｰｼｮﾝ）</w:t>
            </w:r>
          </w:p>
        </w:tc>
        <w:tc>
          <w:tcPr>
            <w:tcW w:w="7085" w:type="dxa"/>
            <w:shd w:val="clear" w:color="auto" w:fill="auto"/>
          </w:tcPr>
          <w:p w14:paraId="6837BE5D" w14:textId="77777777" w:rsidR="003E75C3" w:rsidRPr="00853A02"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662F2E">
              <w:rPr>
                <w:rFonts w:ascii="游ゴシック" w:eastAsia="游ゴシック" w:hAnsi="游ゴシック" w:cs="ＭＳ 明朝" w:hint="eastAsia"/>
                <w:color w:val="000000"/>
                <w:kern w:val="0"/>
                <w:sz w:val="20"/>
                <w:szCs w:val="20"/>
                <w:lang w:val="x-none"/>
              </w:rPr>
              <w:t>①</w:t>
            </w:r>
            <w:r w:rsidRPr="00662F2E">
              <w:rPr>
                <w:rFonts w:ascii="游ゴシック" w:eastAsia="游ゴシック" w:hAnsi="游ゴシック" w:hint="eastAsia"/>
                <w:sz w:val="20"/>
                <w:szCs w:val="20"/>
              </w:rPr>
              <w:t>介護給付費算定に係る体制等に関する届出書</w:t>
            </w:r>
            <w:r w:rsidR="005A47E9">
              <w:rPr>
                <w:rFonts w:ascii="游ゴシック" w:eastAsia="游ゴシック" w:hAnsi="游ゴシック" w:hint="eastAsia"/>
                <w:sz w:val="20"/>
              </w:rPr>
              <w:t>（</w:t>
            </w:r>
            <w:r w:rsidRPr="00853A02">
              <w:rPr>
                <w:rFonts w:ascii="游ゴシック" w:eastAsia="游ゴシック" w:hAnsi="游ゴシック" w:hint="eastAsia"/>
                <w:sz w:val="20"/>
              </w:rPr>
              <w:t>別紙2</w:t>
            </w:r>
            <w:r w:rsidR="005A47E9">
              <w:rPr>
                <w:rFonts w:ascii="游ゴシック" w:eastAsia="游ゴシック" w:hAnsi="游ゴシック" w:hint="eastAsia"/>
                <w:sz w:val="20"/>
              </w:rPr>
              <w:t>）</w:t>
            </w:r>
          </w:p>
          <w:p w14:paraId="3D8EE654" w14:textId="77777777" w:rsidR="003E75C3"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662F2E">
              <w:rPr>
                <w:rFonts w:ascii="游ゴシック" w:eastAsia="游ゴシック" w:hAnsi="游ゴシック" w:cs="ＭＳ 明朝" w:hint="eastAsia"/>
                <w:color w:val="000000"/>
                <w:kern w:val="0"/>
                <w:sz w:val="20"/>
                <w:szCs w:val="20"/>
                <w:lang w:val="x-none"/>
              </w:rPr>
              <w:t>②介護給付費算定に係る体制等状況一覧表</w:t>
            </w:r>
            <w:r w:rsidR="005A47E9">
              <w:rPr>
                <w:rFonts w:ascii="游ゴシック" w:eastAsia="游ゴシック" w:hAnsi="游ゴシック" w:cs="ＭＳ 明朝" w:hint="eastAsia"/>
                <w:color w:val="000000"/>
                <w:kern w:val="0"/>
                <w:szCs w:val="21"/>
                <w:lang w:val="x-none"/>
              </w:rPr>
              <w:t>（</w:t>
            </w:r>
            <w:r w:rsidRPr="00853A02">
              <w:rPr>
                <w:rFonts w:ascii="游ゴシック" w:eastAsia="游ゴシック" w:hAnsi="游ゴシック" w:cs="ＭＳ 明朝" w:hint="eastAsia"/>
                <w:color w:val="000000"/>
                <w:kern w:val="0"/>
                <w:szCs w:val="21"/>
                <w:lang w:val="x-none"/>
              </w:rPr>
              <w:t>通所ﾘﾊﾋﾞﾘﾃｰｼｮﾝ</w:t>
            </w:r>
            <w:r w:rsidR="005A47E9">
              <w:rPr>
                <w:rFonts w:ascii="游ゴシック" w:eastAsia="游ゴシック" w:hAnsi="游ゴシック" w:cs="TTE1FCACB0t00CID-WinCharSetFFFF" w:hint="eastAsia"/>
                <w:color w:val="000000"/>
                <w:kern w:val="0"/>
                <w:szCs w:val="21"/>
                <w:lang w:val="x-none"/>
              </w:rPr>
              <w:t>）</w:t>
            </w:r>
          </w:p>
          <w:p w14:paraId="2E26F79D" w14:textId="77777777" w:rsidR="00C07BF9" w:rsidRPr="00662F2E" w:rsidRDefault="00C07BF9" w:rsidP="00C07BF9">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662F2E">
              <w:rPr>
                <w:rFonts w:ascii="游ゴシック" w:eastAsia="游ゴシック" w:hAnsi="游ゴシック" w:cs="ＭＳ 明朝" w:hint="eastAsia"/>
                <w:color w:val="000000"/>
                <w:kern w:val="0"/>
                <w:sz w:val="20"/>
                <w:szCs w:val="20"/>
                <w:lang w:val="x-none"/>
              </w:rPr>
              <w:t>③</w:t>
            </w:r>
            <w:r w:rsidRPr="00C07BF9">
              <w:rPr>
                <w:rFonts w:ascii="游ゴシック" w:eastAsia="游ゴシック" w:hAnsi="游ゴシック" w:cs="ＭＳ 明朝" w:hint="eastAsia"/>
                <w:color w:val="000000"/>
                <w:kern w:val="0"/>
                <w:sz w:val="20"/>
                <w:szCs w:val="20"/>
                <w:lang w:val="x-none"/>
              </w:rPr>
              <w:t>資格者証（写）（理学療法士、作業療法士又は言語聴覚士分）</w:t>
            </w:r>
            <w:r w:rsidRPr="00662F2E">
              <w:rPr>
                <w:rFonts w:ascii="游ゴシック" w:eastAsia="游ゴシック" w:hAnsi="游ゴシック" w:cs="TTE1FCACB0t00CID-WinCharSetFFFF" w:hint="eastAsia"/>
                <w:color w:val="000000"/>
                <w:kern w:val="0"/>
                <w:sz w:val="20"/>
                <w:szCs w:val="20"/>
                <w:lang w:val="x-none"/>
              </w:rPr>
              <w:t>（未提出分）</w:t>
            </w:r>
          </w:p>
          <w:p w14:paraId="27F6065F" w14:textId="77777777" w:rsidR="00C07BF9" w:rsidRPr="00BF0C01" w:rsidRDefault="00C07BF9"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18"/>
                <w:szCs w:val="20"/>
                <w:lang w:val="x-none"/>
              </w:rPr>
            </w:pPr>
            <w:r w:rsidRPr="00662F2E">
              <w:rPr>
                <w:rFonts w:ascii="游ゴシック" w:eastAsia="游ゴシック" w:hAnsi="游ゴシック" w:cs="ＭＳ 明朝" w:hint="eastAsia"/>
                <w:color w:val="000000"/>
                <w:kern w:val="0"/>
                <w:sz w:val="20"/>
                <w:szCs w:val="20"/>
                <w:lang w:val="x-none"/>
              </w:rPr>
              <w:t>④</w:t>
            </w:r>
            <w:r w:rsidRPr="00BF0C01">
              <w:rPr>
                <w:rFonts w:ascii="游ゴシック" w:eastAsia="游ゴシック" w:hAnsi="游ゴシック" w:cs="ＭＳ 明朝" w:hint="eastAsia"/>
                <w:color w:val="000000"/>
                <w:kern w:val="0"/>
                <w:sz w:val="18"/>
                <w:szCs w:val="20"/>
                <w:lang w:val="x-none"/>
              </w:rPr>
              <w:t>勤務体制･勤務形態一覧表</w:t>
            </w:r>
            <w:r w:rsidRPr="00BF0C01">
              <w:rPr>
                <w:rFonts w:ascii="游ゴシック" w:eastAsia="游ゴシック" w:hAnsi="游ゴシック" w:cs="TTE1FCACB0t00CID-WinCharSetFFFF"/>
                <w:color w:val="000000"/>
                <w:kern w:val="0"/>
                <w:sz w:val="18"/>
                <w:szCs w:val="20"/>
                <w:lang w:val="x-none"/>
              </w:rPr>
              <w:t>(</w:t>
            </w:r>
            <w:r w:rsidRPr="00BF0C01">
              <w:rPr>
                <w:rFonts w:ascii="游ゴシック" w:eastAsia="游ゴシック" w:hAnsi="游ゴシック" w:cs="ＭＳ 明朝" w:hint="eastAsia"/>
                <w:color w:val="000000"/>
                <w:kern w:val="0"/>
                <w:sz w:val="18"/>
                <w:szCs w:val="20"/>
                <w:lang w:val="x-none"/>
              </w:rPr>
              <w:t>算定日から</w:t>
            </w:r>
            <w:r w:rsidRPr="00BF0C01">
              <w:rPr>
                <w:rFonts w:ascii="游ゴシック" w:eastAsia="游ゴシック" w:hAnsi="游ゴシック" w:cs="TTE1FCACB0t00CID-WinCharSetFFFF"/>
                <w:color w:val="000000"/>
                <w:kern w:val="0"/>
                <w:sz w:val="18"/>
                <w:szCs w:val="20"/>
                <w:lang w:val="x-none"/>
              </w:rPr>
              <w:t>4</w:t>
            </w:r>
            <w:r w:rsidRPr="00BF0C01">
              <w:rPr>
                <w:rFonts w:ascii="游ゴシック" w:eastAsia="游ゴシック" w:hAnsi="游ゴシック" w:cs="ＭＳ 明朝" w:hint="eastAsia"/>
                <w:color w:val="000000"/>
                <w:kern w:val="0"/>
                <w:sz w:val="18"/>
                <w:szCs w:val="20"/>
                <w:lang w:val="x-none"/>
              </w:rPr>
              <w:t>週間分</w:t>
            </w:r>
            <w:r w:rsidRPr="00BF0C01">
              <w:rPr>
                <w:rFonts w:ascii="游ゴシック" w:eastAsia="游ゴシック" w:hAnsi="游ゴシック" w:cs="TTE1FCACB0t00CID-WinCharSetFFFF"/>
                <w:color w:val="000000"/>
                <w:kern w:val="0"/>
                <w:sz w:val="18"/>
                <w:szCs w:val="20"/>
                <w:lang w:val="x-none"/>
              </w:rPr>
              <w:t>·</w:t>
            </w:r>
            <w:r w:rsidRPr="00BF0C01">
              <w:rPr>
                <w:rFonts w:ascii="游ゴシック" w:eastAsia="游ゴシック" w:hAnsi="游ゴシック" w:cs="ＭＳ 明朝" w:hint="eastAsia"/>
                <w:color w:val="000000"/>
                <w:kern w:val="0"/>
                <w:sz w:val="18"/>
                <w:szCs w:val="20"/>
                <w:lang w:val="x-none"/>
              </w:rPr>
              <w:t>従業者全員分で作成</w:t>
            </w:r>
            <w:r w:rsidRPr="00BF0C01">
              <w:rPr>
                <w:rFonts w:ascii="游ゴシック" w:eastAsia="游ゴシック" w:hAnsi="游ゴシック" w:cs="TTE1FCACB0t00CID-WinCharSetFFFF"/>
                <w:color w:val="000000"/>
                <w:kern w:val="0"/>
                <w:sz w:val="18"/>
                <w:szCs w:val="20"/>
                <w:lang w:val="x-none"/>
              </w:rPr>
              <w:t>)</w:t>
            </w:r>
            <w:r w:rsidRPr="00BF0C01">
              <w:rPr>
                <w:rFonts w:ascii="游ゴシック" w:eastAsia="游ゴシック" w:hAnsi="游ゴシック" w:cs="ＭＳ 明朝" w:hint="eastAsia"/>
                <w:color w:val="000000"/>
                <w:kern w:val="0"/>
                <w:sz w:val="18"/>
                <w:szCs w:val="20"/>
                <w:lang w:val="x-none"/>
              </w:rPr>
              <w:t>（参考様式</w:t>
            </w:r>
            <w:r w:rsidRPr="00BF0C01">
              <w:rPr>
                <w:rFonts w:ascii="游ゴシック" w:eastAsia="游ゴシック" w:hAnsi="游ゴシック" w:cs="TTE1FCACB0t00CID-WinCharSetFFFF" w:hint="eastAsia"/>
                <w:color w:val="000000"/>
                <w:kern w:val="0"/>
                <w:sz w:val="18"/>
                <w:szCs w:val="20"/>
                <w:lang w:val="x-none"/>
              </w:rPr>
              <w:t>1）</w:t>
            </w:r>
          </w:p>
        </w:tc>
      </w:tr>
      <w:tr w:rsidR="003E75C3" w:rsidRPr="00853A02" w14:paraId="3EB283D7" w14:textId="77777777" w:rsidTr="00864661">
        <w:tc>
          <w:tcPr>
            <w:tcW w:w="3085" w:type="dxa"/>
            <w:shd w:val="clear" w:color="auto" w:fill="auto"/>
          </w:tcPr>
          <w:p w14:paraId="73D41920" w14:textId="77777777" w:rsidR="003E75C3" w:rsidRPr="000910CB"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入浴介助</w:t>
            </w:r>
            <w:r w:rsidR="001B076A" w:rsidRPr="000910CB">
              <w:rPr>
                <w:rFonts w:ascii="游ゴシック" w:eastAsia="游ゴシック" w:hAnsi="游ゴシック" w:cs="ＭＳ 明朝" w:hint="eastAsia"/>
                <w:b/>
                <w:color w:val="000000"/>
                <w:kern w:val="0"/>
                <w:sz w:val="20"/>
                <w:szCs w:val="20"/>
                <w:lang w:val="x-none"/>
              </w:rPr>
              <w:t>加算</w:t>
            </w:r>
            <w:r w:rsidRPr="000910CB">
              <w:rPr>
                <w:rFonts w:ascii="游ゴシック" w:eastAsia="游ゴシック" w:hAnsi="游ゴシック" w:cs="ＭＳ 明朝" w:hint="eastAsia"/>
                <w:b/>
                <w:color w:val="000000"/>
                <w:kern w:val="0"/>
                <w:sz w:val="20"/>
                <w:szCs w:val="20"/>
                <w:lang w:val="x-none"/>
              </w:rPr>
              <w:t>（Ⅰ）（Ⅱ）</w:t>
            </w:r>
          </w:p>
          <w:p w14:paraId="2AD4DCC8" w14:textId="77777777" w:rsidR="003E75C3" w:rsidRPr="000910CB"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17"/>
                <w:szCs w:val="24"/>
                <w:lang w:val="x-none"/>
              </w:rPr>
            </w:pPr>
            <w:r w:rsidRPr="000910CB">
              <w:rPr>
                <w:rFonts w:ascii="游ゴシック" w:eastAsia="游ゴシック" w:hAnsi="游ゴシック" w:cs="TTE1FCACB0t00CID-WinCharSetFFFF"/>
                <w:color w:val="000000"/>
                <w:kern w:val="0"/>
                <w:szCs w:val="21"/>
                <w:lang w:val="x-none"/>
              </w:rPr>
              <w:t>(</w:t>
            </w:r>
            <w:r w:rsidRPr="000910CB">
              <w:rPr>
                <w:rFonts w:ascii="游ゴシック" w:eastAsia="游ゴシック" w:hAnsi="游ゴシック" w:cs="ＭＳ 明朝" w:hint="eastAsia"/>
                <w:color w:val="000000"/>
                <w:kern w:val="0"/>
                <w:szCs w:val="21"/>
                <w:lang w:val="x-none"/>
              </w:rPr>
              <w:t>通所ﾘﾊﾋﾞﾘﾃｰｼｮﾝ</w:t>
            </w:r>
            <w:r w:rsidRPr="000910CB">
              <w:rPr>
                <w:rFonts w:ascii="游ゴシック" w:eastAsia="游ゴシック" w:hAnsi="游ゴシック" w:cs="TTE1FCACB0t00CID-WinCharSetFFFF"/>
                <w:color w:val="000000"/>
                <w:kern w:val="0"/>
                <w:szCs w:val="21"/>
                <w:lang w:val="x-none"/>
              </w:rPr>
              <w:t>)</w:t>
            </w:r>
          </w:p>
        </w:tc>
        <w:tc>
          <w:tcPr>
            <w:tcW w:w="7085" w:type="dxa"/>
            <w:shd w:val="clear" w:color="auto" w:fill="auto"/>
          </w:tcPr>
          <w:p w14:paraId="4326BDBF" w14:textId="77777777" w:rsidR="003E75C3" w:rsidRPr="000910CB"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0910CB">
              <w:rPr>
                <w:rFonts w:ascii="游ゴシック" w:eastAsia="游ゴシック" w:hAnsi="游ゴシック" w:cs="ＭＳ 明朝" w:hint="eastAsia"/>
                <w:color w:val="000000"/>
                <w:kern w:val="0"/>
                <w:sz w:val="20"/>
                <w:szCs w:val="20"/>
                <w:lang w:val="x-none"/>
              </w:rPr>
              <w:t>①</w:t>
            </w:r>
            <w:r w:rsidRPr="000910CB">
              <w:rPr>
                <w:rFonts w:ascii="游ゴシック" w:eastAsia="游ゴシック" w:hAnsi="游ゴシック" w:hint="eastAsia"/>
                <w:color w:val="000000"/>
                <w:sz w:val="20"/>
                <w:szCs w:val="20"/>
              </w:rPr>
              <w:t>介護給付費算定に係る体制等に関する届出書</w:t>
            </w:r>
            <w:r w:rsidR="005A47E9" w:rsidRPr="000910CB">
              <w:rPr>
                <w:rFonts w:ascii="游ゴシック" w:eastAsia="游ゴシック" w:hAnsi="游ゴシック" w:hint="eastAsia"/>
                <w:color w:val="000000"/>
                <w:sz w:val="20"/>
              </w:rPr>
              <w:t>（</w:t>
            </w:r>
            <w:r w:rsidRPr="000910CB">
              <w:rPr>
                <w:rFonts w:ascii="游ゴシック" w:eastAsia="游ゴシック" w:hAnsi="游ゴシック" w:hint="eastAsia"/>
                <w:color w:val="000000"/>
                <w:sz w:val="20"/>
              </w:rPr>
              <w:t>別紙2</w:t>
            </w:r>
            <w:r w:rsidR="005A47E9" w:rsidRPr="000910CB">
              <w:rPr>
                <w:rFonts w:ascii="游ゴシック" w:eastAsia="游ゴシック" w:hAnsi="游ゴシック" w:hint="eastAsia"/>
                <w:color w:val="000000"/>
                <w:sz w:val="20"/>
              </w:rPr>
              <w:t>）</w:t>
            </w:r>
          </w:p>
          <w:p w14:paraId="404A211A" w14:textId="77777777" w:rsidR="003E75C3" w:rsidRPr="000910CB"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②介護給付費算定に係る体制等状況一覧表</w:t>
            </w:r>
            <w:r w:rsidR="005A47E9" w:rsidRPr="000910CB">
              <w:rPr>
                <w:rFonts w:ascii="游ゴシック" w:eastAsia="游ゴシック" w:hAnsi="游ゴシック" w:cs="TTE1FCACB0t00CID-WinCharSetFFFF"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通所ﾘﾊﾋﾞﾘﾃｰｼｮﾝ</w:t>
            </w:r>
            <w:r w:rsidR="005A47E9" w:rsidRPr="000910CB">
              <w:rPr>
                <w:rFonts w:ascii="游ゴシック" w:eastAsia="游ゴシック" w:hAnsi="游ゴシック" w:cs="ＭＳ 明朝" w:hint="eastAsia"/>
                <w:color w:val="000000"/>
                <w:kern w:val="0"/>
                <w:sz w:val="20"/>
                <w:szCs w:val="20"/>
                <w:lang w:val="x-none"/>
              </w:rPr>
              <w:t>）</w:t>
            </w:r>
          </w:p>
          <w:p w14:paraId="76E4BEAE" w14:textId="77777777" w:rsidR="003E75C3" w:rsidRPr="000910CB"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③運営規程</w:t>
            </w:r>
          </w:p>
          <w:p w14:paraId="40740A0E" w14:textId="77777777" w:rsidR="003E75C3" w:rsidRPr="000910CB"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0910CB">
              <w:rPr>
                <w:rFonts w:ascii="游ゴシック" w:eastAsia="游ゴシック" w:hAnsi="游ゴシック" w:cs="ＭＳ 明朝" w:hint="eastAsia"/>
                <w:color w:val="000000"/>
                <w:kern w:val="0"/>
                <w:sz w:val="20"/>
                <w:szCs w:val="20"/>
                <w:lang w:val="x-none"/>
              </w:rPr>
              <w:t>④平面図･写真</w:t>
            </w:r>
            <w:r w:rsidRPr="000910CB">
              <w:rPr>
                <w:rFonts w:ascii="游ゴシック" w:eastAsia="游ゴシック" w:hAnsi="游ゴシック" w:hint="eastAsia"/>
                <w:color w:val="000000"/>
                <w:sz w:val="20"/>
                <w:szCs w:val="20"/>
              </w:rPr>
              <w:t>（浴室部分の状況がわかるもの）</w:t>
            </w:r>
          </w:p>
        </w:tc>
      </w:tr>
      <w:tr w:rsidR="00003C09" w:rsidRPr="00853A02" w14:paraId="791049D1" w14:textId="77777777" w:rsidTr="00864661">
        <w:tc>
          <w:tcPr>
            <w:tcW w:w="3085" w:type="dxa"/>
            <w:shd w:val="clear" w:color="auto" w:fill="auto"/>
          </w:tcPr>
          <w:p w14:paraId="6178B741" w14:textId="77777777" w:rsidR="00003C09" w:rsidRPr="000910CB" w:rsidRDefault="003B1CC7" w:rsidP="00853A02">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リハビリテーションマネジメント加算(</w:t>
            </w:r>
            <w:r w:rsidR="00452C27">
              <w:rPr>
                <w:rFonts w:ascii="游ゴシック" w:eastAsia="游ゴシック" w:hAnsi="游ゴシック" w:cs="ＭＳ 明朝" w:hint="eastAsia"/>
                <w:b/>
                <w:color w:val="000000"/>
                <w:kern w:val="0"/>
                <w:sz w:val="20"/>
                <w:szCs w:val="20"/>
                <w:lang w:val="x-none"/>
              </w:rPr>
              <w:t>イ</w:t>
            </w:r>
            <w:r w:rsidRPr="000910CB">
              <w:rPr>
                <w:rFonts w:ascii="游ゴシック" w:eastAsia="游ゴシック" w:hAnsi="游ゴシック" w:cs="ＭＳ 明朝" w:hint="eastAsia"/>
                <w:b/>
                <w:color w:val="000000"/>
                <w:kern w:val="0"/>
                <w:sz w:val="20"/>
                <w:szCs w:val="20"/>
                <w:lang w:val="x-none"/>
              </w:rPr>
              <w:t>)</w:t>
            </w:r>
            <w:r w:rsidR="00452C27" w:rsidRPr="000910CB">
              <w:rPr>
                <w:rFonts w:ascii="游ゴシック" w:eastAsia="游ゴシック" w:hAnsi="游ゴシック" w:cs="ＭＳ 明朝" w:hint="eastAsia"/>
                <w:b/>
                <w:color w:val="000000"/>
                <w:kern w:val="0"/>
                <w:sz w:val="20"/>
                <w:szCs w:val="20"/>
                <w:lang w:val="x-none"/>
              </w:rPr>
              <w:t xml:space="preserve"> (</w:t>
            </w:r>
            <w:r w:rsidR="00452C27">
              <w:rPr>
                <w:rFonts w:ascii="游ゴシック" w:eastAsia="游ゴシック" w:hAnsi="游ゴシック" w:cs="ＭＳ 明朝" w:hint="eastAsia"/>
                <w:b/>
                <w:color w:val="000000"/>
                <w:kern w:val="0"/>
                <w:sz w:val="20"/>
                <w:szCs w:val="20"/>
                <w:lang w:val="x-none"/>
              </w:rPr>
              <w:t>ロ</w:t>
            </w:r>
            <w:r w:rsidR="00452C27" w:rsidRPr="000910CB">
              <w:rPr>
                <w:rFonts w:ascii="游ゴシック" w:eastAsia="游ゴシック" w:hAnsi="游ゴシック" w:cs="ＭＳ 明朝" w:hint="eastAsia"/>
                <w:b/>
                <w:color w:val="000000"/>
                <w:kern w:val="0"/>
                <w:sz w:val="20"/>
                <w:szCs w:val="20"/>
                <w:lang w:val="x-none"/>
              </w:rPr>
              <w:t>) (</w:t>
            </w:r>
            <w:r w:rsidR="00452C27">
              <w:rPr>
                <w:rFonts w:ascii="游ゴシック" w:eastAsia="游ゴシック" w:hAnsi="游ゴシック" w:cs="ＭＳ 明朝" w:hint="eastAsia"/>
                <w:b/>
                <w:color w:val="000000"/>
                <w:kern w:val="0"/>
                <w:sz w:val="20"/>
                <w:szCs w:val="20"/>
                <w:lang w:val="x-none"/>
              </w:rPr>
              <w:t>ハ</w:t>
            </w:r>
            <w:r w:rsidR="00452C27" w:rsidRPr="000910CB">
              <w:rPr>
                <w:rFonts w:ascii="游ゴシック" w:eastAsia="游ゴシック" w:hAnsi="游ゴシック" w:cs="ＭＳ 明朝" w:hint="eastAsia"/>
                <w:b/>
                <w:color w:val="000000"/>
                <w:kern w:val="0"/>
                <w:sz w:val="20"/>
                <w:szCs w:val="20"/>
                <w:lang w:val="x-none"/>
              </w:rPr>
              <w:t>)</w:t>
            </w:r>
          </w:p>
          <w:p w14:paraId="6F1B24E2" w14:textId="77777777" w:rsidR="00003C09" w:rsidRPr="000910CB" w:rsidRDefault="003B1CC7" w:rsidP="00853A02">
            <w:pPr>
              <w:autoSpaceDE w:val="0"/>
              <w:autoSpaceDN w:val="0"/>
              <w:adjustRightInd w:val="0"/>
              <w:snapToGrid w:val="0"/>
              <w:spacing w:line="260" w:lineRule="exact"/>
              <w:jc w:val="left"/>
              <w:rPr>
                <w:rFonts w:ascii="游ゴシック" w:eastAsia="游ゴシック" w:hAnsi="游ゴシック" w:cs="ＭＳ 明朝"/>
                <w:color w:val="000000"/>
                <w:kern w:val="0"/>
                <w:szCs w:val="21"/>
                <w:lang w:val="x-none"/>
              </w:rPr>
            </w:pPr>
            <w:r w:rsidRPr="000910CB">
              <w:rPr>
                <w:rFonts w:ascii="游ゴシック" w:eastAsia="游ゴシック" w:hAnsi="游ゴシック" w:cs="ＭＳ 明朝" w:hint="eastAsia"/>
                <w:color w:val="000000"/>
                <w:kern w:val="0"/>
                <w:szCs w:val="21"/>
                <w:lang w:val="x-none"/>
              </w:rPr>
              <w:t>(</w:t>
            </w:r>
            <w:r w:rsidR="00003C09" w:rsidRPr="000910CB">
              <w:rPr>
                <w:rFonts w:ascii="游ゴシック" w:eastAsia="游ゴシック" w:hAnsi="游ゴシック" w:cs="ＭＳ 明朝" w:hint="eastAsia"/>
                <w:color w:val="000000"/>
                <w:kern w:val="0"/>
                <w:szCs w:val="21"/>
                <w:lang w:val="x-none"/>
              </w:rPr>
              <w:t>通所ﾘﾊﾋﾞﾘﾃｰｼｮﾝ）</w:t>
            </w:r>
          </w:p>
        </w:tc>
        <w:tc>
          <w:tcPr>
            <w:tcW w:w="7085" w:type="dxa"/>
            <w:shd w:val="clear" w:color="auto" w:fill="auto"/>
          </w:tcPr>
          <w:p w14:paraId="7F62DDFF" w14:textId="77777777" w:rsidR="00003C09" w:rsidRPr="000910CB" w:rsidRDefault="00003C09"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0910CB">
              <w:rPr>
                <w:rFonts w:ascii="游ゴシック" w:eastAsia="游ゴシック" w:hAnsi="游ゴシック" w:cs="ＭＳ 明朝" w:hint="eastAsia"/>
                <w:color w:val="000000"/>
                <w:kern w:val="0"/>
                <w:sz w:val="20"/>
                <w:szCs w:val="20"/>
                <w:lang w:val="x-none"/>
              </w:rPr>
              <w:t>①</w:t>
            </w:r>
            <w:r w:rsidR="001E7AE2" w:rsidRPr="000910CB">
              <w:rPr>
                <w:rFonts w:ascii="游ゴシック" w:eastAsia="游ゴシック" w:hAnsi="游ゴシック" w:hint="eastAsia"/>
                <w:color w:val="000000"/>
                <w:sz w:val="20"/>
                <w:szCs w:val="20"/>
              </w:rPr>
              <w:t>介護給付費算定に係る体制等に関する届出書</w:t>
            </w:r>
            <w:r w:rsidR="005A47E9" w:rsidRPr="000910CB">
              <w:rPr>
                <w:rFonts w:ascii="游ゴシック" w:eastAsia="游ゴシック" w:hAnsi="游ゴシック" w:hint="eastAsia"/>
                <w:color w:val="000000"/>
                <w:sz w:val="20"/>
              </w:rPr>
              <w:t>（</w:t>
            </w:r>
            <w:r w:rsidR="001E7AE2" w:rsidRPr="000910CB">
              <w:rPr>
                <w:rFonts w:ascii="游ゴシック" w:eastAsia="游ゴシック" w:hAnsi="游ゴシック" w:hint="eastAsia"/>
                <w:color w:val="000000"/>
                <w:sz w:val="20"/>
              </w:rPr>
              <w:t>別紙2</w:t>
            </w:r>
            <w:r w:rsidR="005A47E9" w:rsidRPr="000910CB">
              <w:rPr>
                <w:rFonts w:ascii="游ゴシック" w:eastAsia="游ゴシック" w:hAnsi="游ゴシック" w:hint="eastAsia"/>
                <w:color w:val="000000"/>
                <w:sz w:val="20"/>
              </w:rPr>
              <w:t>）</w:t>
            </w:r>
          </w:p>
          <w:p w14:paraId="0EEB6F0F" w14:textId="77777777" w:rsidR="00003C09" w:rsidRPr="000910CB" w:rsidRDefault="00003C09"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②介護給付費算定に係る体制等状況一覧表</w:t>
            </w:r>
            <w:r w:rsidR="005A47E9" w:rsidRPr="000910CB">
              <w:rPr>
                <w:rFonts w:ascii="游ゴシック" w:eastAsia="游ゴシック" w:hAnsi="游ゴシック" w:cs="TTE1FCACB0t00CID-WinCharSetFFFF"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通所ﾘﾊﾋﾞﾘﾃｰｼｮﾝ</w:t>
            </w:r>
            <w:r w:rsidR="005A47E9" w:rsidRPr="000910CB">
              <w:rPr>
                <w:rFonts w:ascii="游ゴシック" w:eastAsia="游ゴシック" w:hAnsi="游ゴシック" w:cs="ＭＳ 明朝" w:hint="eastAsia"/>
                <w:color w:val="000000"/>
                <w:kern w:val="0"/>
                <w:sz w:val="20"/>
                <w:szCs w:val="20"/>
                <w:lang w:val="x-none"/>
              </w:rPr>
              <w:t>）</w:t>
            </w:r>
          </w:p>
        </w:tc>
      </w:tr>
      <w:tr w:rsidR="00D07DAE" w:rsidRPr="00853A02" w14:paraId="24185EA9" w14:textId="77777777" w:rsidTr="00864661">
        <w:tc>
          <w:tcPr>
            <w:tcW w:w="3085" w:type="dxa"/>
            <w:shd w:val="clear" w:color="auto" w:fill="auto"/>
          </w:tcPr>
          <w:p w14:paraId="00ECE00C" w14:textId="77777777" w:rsidR="00D07DAE" w:rsidRPr="000910CB" w:rsidRDefault="00D07DAE" w:rsidP="00D07DAE">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D07DAE">
              <w:rPr>
                <w:rFonts w:ascii="游ゴシック" w:eastAsia="游ゴシック" w:hAnsi="游ゴシック" w:cs="ＭＳ 明朝" w:hint="eastAsia"/>
                <w:b/>
                <w:color w:val="000000"/>
                <w:kern w:val="0"/>
                <w:sz w:val="20"/>
                <w:szCs w:val="20"/>
                <w:lang w:val="x-none"/>
              </w:rPr>
              <w:t>リハビリテーションマネジメント加算</w:t>
            </w:r>
            <w:r>
              <w:rPr>
                <w:rFonts w:ascii="游ゴシック" w:eastAsia="游ゴシック" w:hAnsi="游ゴシック" w:cs="ＭＳ 明朝" w:hint="eastAsia"/>
                <w:b/>
                <w:color w:val="000000"/>
                <w:kern w:val="0"/>
                <w:sz w:val="20"/>
                <w:szCs w:val="20"/>
                <w:lang w:val="x-none"/>
              </w:rPr>
              <w:t>に係る医師による説明</w:t>
            </w:r>
            <w:r w:rsidRPr="00D07DAE">
              <w:rPr>
                <w:rFonts w:ascii="游ゴシック" w:eastAsia="游ゴシック" w:hAnsi="游ゴシック" w:cs="ＭＳ 明朝" w:hint="eastAsia"/>
                <w:color w:val="000000"/>
                <w:kern w:val="0"/>
                <w:szCs w:val="21"/>
                <w:lang w:val="x-none"/>
              </w:rPr>
              <w:t xml:space="preserve"> </w:t>
            </w:r>
            <w:r w:rsidRPr="00D07DAE">
              <w:rPr>
                <w:rFonts w:ascii="游ゴシック" w:eastAsia="游ゴシック" w:hAnsi="游ゴシック" w:cs="ＭＳ 明朝" w:hint="eastAsia"/>
                <w:color w:val="000000"/>
                <w:kern w:val="0"/>
                <w:szCs w:val="21"/>
                <w:lang w:val="x-none"/>
              </w:rPr>
              <w:lastRenderedPageBreak/>
              <w:t>(通所ﾘﾊﾋﾞﾘﾃｰｼｮﾝ）</w:t>
            </w:r>
          </w:p>
        </w:tc>
        <w:tc>
          <w:tcPr>
            <w:tcW w:w="7085" w:type="dxa"/>
            <w:shd w:val="clear" w:color="auto" w:fill="auto"/>
          </w:tcPr>
          <w:p w14:paraId="1A5BEF6C" w14:textId="77777777" w:rsidR="00D07DAE" w:rsidRPr="00D07DAE" w:rsidRDefault="00D07DAE" w:rsidP="00D07DAE">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D07DAE">
              <w:rPr>
                <w:rFonts w:ascii="游ゴシック" w:eastAsia="游ゴシック" w:hAnsi="游ゴシック" w:cs="ＭＳ 明朝" w:hint="eastAsia"/>
                <w:color w:val="000000"/>
                <w:kern w:val="0"/>
                <w:sz w:val="20"/>
                <w:szCs w:val="20"/>
                <w:lang w:val="x-none"/>
              </w:rPr>
              <w:lastRenderedPageBreak/>
              <w:t>①</w:t>
            </w:r>
            <w:r w:rsidRPr="00D07DAE">
              <w:rPr>
                <w:rFonts w:ascii="游ゴシック" w:eastAsia="游ゴシック" w:hAnsi="游ゴシック" w:hint="eastAsia"/>
                <w:color w:val="000000"/>
                <w:sz w:val="20"/>
                <w:szCs w:val="20"/>
              </w:rPr>
              <w:t>介護給付費算定に係る体制等に関する届出書</w:t>
            </w:r>
            <w:r w:rsidRPr="00D07DAE">
              <w:rPr>
                <w:rFonts w:ascii="游ゴシック" w:eastAsia="游ゴシック" w:hAnsi="游ゴシック" w:hint="eastAsia"/>
                <w:color w:val="000000"/>
                <w:sz w:val="20"/>
              </w:rPr>
              <w:t>（別紙2）</w:t>
            </w:r>
          </w:p>
          <w:p w14:paraId="53FCCB84" w14:textId="77777777" w:rsidR="00D07DAE" w:rsidRPr="000910CB" w:rsidRDefault="00D07DAE" w:rsidP="00D07DAE">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D07DAE">
              <w:rPr>
                <w:rFonts w:ascii="游ゴシック" w:eastAsia="游ゴシック" w:hAnsi="游ゴシック" w:cs="ＭＳ 明朝" w:hint="eastAsia"/>
                <w:color w:val="000000"/>
                <w:kern w:val="0"/>
                <w:sz w:val="20"/>
                <w:szCs w:val="20"/>
                <w:lang w:val="x-none"/>
              </w:rPr>
              <w:t>②介護給付費算定に係る体制等状況一覧表</w:t>
            </w:r>
            <w:r w:rsidRPr="00D07DAE">
              <w:rPr>
                <w:rFonts w:ascii="游ゴシック" w:eastAsia="游ゴシック" w:hAnsi="游ゴシック" w:cs="TTE1FCACB0t00CID-WinCharSetFFFF" w:hint="eastAsia"/>
                <w:color w:val="000000"/>
                <w:kern w:val="0"/>
                <w:sz w:val="20"/>
                <w:szCs w:val="20"/>
                <w:lang w:val="x-none"/>
              </w:rPr>
              <w:t>（</w:t>
            </w:r>
            <w:r w:rsidRPr="00D07DAE">
              <w:rPr>
                <w:rFonts w:ascii="游ゴシック" w:eastAsia="游ゴシック" w:hAnsi="游ゴシック" w:cs="ＭＳ 明朝" w:hint="eastAsia"/>
                <w:color w:val="000000"/>
                <w:kern w:val="0"/>
                <w:sz w:val="20"/>
                <w:szCs w:val="20"/>
                <w:lang w:val="x-none"/>
              </w:rPr>
              <w:t>通所ﾘﾊﾋﾞﾘﾃｰｼｮﾝ）</w:t>
            </w:r>
          </w:p>
        </w:tc>
      </w:tr>
      <w:tr w:rsidR="000F07A6" w:rsidRPr="00853A02" w14:paraId="01E3C07C" w14:textId="77777777" w:rsidTr="002354D3">
        <w:trPr>
          <w:trHeight w:val="1857"/>
        </w:trPr>
        <w:tc>
          <w:tcPr>
            <w:tcW w:w="3085" w:type="dxa"/>
            <w:shd w:val="clear" w:color="auto" w:fill="auto"/>
          </w:tcPr>
          <w:p w14:paraId="55F43124" w14:textId="77777777" w:rsidR="003B1CC7" w:rsidRPr="000910CB" w:rsidRDefault="0034405D" w:rsidP="00853A02">
            <w:pPr>
              <w:autoSpaceDE w:val="0"/>
              <w:autoSpaceDN w:val="0"/>
              <w:adjustRightInd w:val="0"/>
              <w:snapToGrid w:val="0"/>
              <w:spacing w:line="260" w:lineRule="exact"/>
              <w:jc w:val="left"/>
              <w:rPr>
                <w:rFonts w:ascii="游ゴシック" w:eastAsia="游ゴシック" w:hAnsi="游ゴシック" w:cs="TTE1FCACB0t00CID-WinCharSetFFFF"/>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認知症短期集中</w:t>
            </w:r>
            <w:r w:rsidR="000527A4" w:rsidRPr="000910CB">
              <w:rPr>
                <w:rFonts w:ascii="游ゴシック" w:eastAsia="游ゴシック" w:hAnsi="游ゴシック" w:cs="ＭＳ 明朝" w:hint="eastAsia"/>
                <w:b/>
                <w:color w:val="000000"/>
                <w:kern w:val="0"/>
                <w:sz w:val="20"/>
                <w:szCs w:val="20"/>
                <w:lang w:val="x-none"/>
              </w:rPr>
              <w:t>リハビリテーション</w:t>
            </w:r>
            <w:r w:rsidRPr="000910CB">
              <w:rPr>
                <w:rFonts w:ascii="游ゴシック" w:eastAsia="游ゴシック" w:hAnsi="游ゴシック" w:cs="ＭＳ 明朝" w:hint="eastAsia"/>
                <w:b/>
                <w:color w:val="000000"/>
                <w:kern w:val="0"/>
                <w:sz w:val="20"/>
                <w:szCs w:val="20"/>
                <w:lang w:val="x-none"/>
              </w:rPr>
              <w:t>実施加算</w:t>
            </w:r>
            <w:r w:rsidR="008D35FF" w:rsidRPr="000910CB">
              <w:rPr>
                <w:rFonts w:ascii="游ゴシック" w:eastAsia="游ゴシック" w:hAnsi="游ゴシック" w:cs="ＭＳ 明朝" w:hint="eastAsia"/>
                <w:b/>
                <w:color w:val="000000"/>
                <w:kern w:val="0"/>
                <w:sz w:val="20"/>
                <w:szCs w:val="20"/>
                <w:lang w:val="x-none"/>
              </w:rPr>
              <w:t>(Ⅰ)(Ⅱ)</w:t>
            </w:r>
          </w:p>
          <w:p w14:paraId="140E1151" w14:textId="77777777" w:rsidR="000F07A6" w:rsidRPr="000910CB" w:rsidRDefault="0034405D"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0910CB">
              <w:rPr>
                <w:rFonts w:ascii="游ゴシック" w:eastAsia="游ゴシック" w:hAnsi="游ゴシック" w:cs="TTE1FCACB0t00CID-WinCharSetFFFF"/>
                <w:color w:val="000000"/>
                <w:kern w:val="0"/>
                <w:szCs w:val="21"/>
                <w:lang w:val="x-none"/>
              </w:rPr>
              <w:t>(</w:t>
            </w:r>
            <w:r w:rsidRPr="000910CB">
              <w:rPr>
                <w:rFonts w:ascii="游ゴシック" w:eastAsia="游ゴシック" w:hAnsi="游ゴシック" w:cs="ＭＳ 明朝" w:hint="eastAsia"/>
                <w:color w:val="000000"/>
                <w:kern w:val="0"/>
                <w:szCs w:val="21"/>
                <w:lang w:val="x-none"/>
              </w:rPr>
              <w:t>通所ﾘﾊﾋﾞﾘﾃｰｼｮﾝ</w:t>
            </w:r>
            <w:r w:rsidRPr="000910CB">
              <w:rPr>
                <w:rFonts w:ascii="游ゴシック" w:eastAsia="游ゴシック" w:hAnsi="游ゴシック" w:cs="TTE1FCACB0t00CID-WinCharSetFFFF"/>
                <w:color w:val="000000"/>
                <w:kern w:val="0"/>
                <w:szCs w:val="21"/>
                <w:lang w:val="x-none"/>
              </w:rPr>
              <w:t>)</w:t>
            </w:r>
          </w:p>
        </w:tc>
        <w:tc>
          <w:tcPr>
            <w:tcW w:w="7085" w:type="dxa"/>
            <w:shd w:val="clear" w:color="auto" w:fill="auto"/>
          </w:tcPr>
          <w:p w14:paraId="7ABAFEBA" w14:textId="77777777" w:rsidR="00531F3E" w:rsidRPr="000910CB" w:rsidRDefault="00531F3E"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0910CB">
              <w:rPr>
                <w:rFonts w:ascii="游ゴシック" w:eastAsia="游ゴシック" w:hAnsi="游ゴシック" w:cs="ＭＳ 明朝" w:hint="eastAsia"/>
                <w:color w:val="000000"/>
                <w:kern w:val="0"/>
                <w:sz w:val="20"/>
                <w:szCs w:val="20"/>
                <w:lang w:val="x-none"/>
              </w:rPr>
              <w:t>①</w:t>
            </w:r>
            <w:r w:rsidR="001E7AE2" w:rsidRPr="000910CB">
              <w:rPr>
                <w:rFonts w:ascii="游ゴシック" w:eastAsia="游ゴシック" w:hAnsi="游ゴシック" w:hint="eastAsia"/>
                <w:color w:val="000000"/>
                <w:sz w:val="20"/>
                <w:szCs w:val="20"/>
              </w:rPr>
              <w:t>介護給付費算定に係る体制等に関する届出書</w:t>
            </w:r>
            <w:r w:rsidR="005A47E9" w:rsidRPr="000910CB">
              <w:rPr>
                <w:rFonts w:ascii="游ゴシック" w:eastAsia="游ゴシック" w:hAnsi="游ゴシック" w:hint="eastAsia"/>
                <w:color w:val="000000"/>
                <w:sz w:val="20"/>
              </w:rPr>
              <w:t>（</w:t>
            </w:r>
            <w:r w:rsidR="001E7AE2" w:rsidRPr="000910CB">
              <w:rPr>
                <w:rFonts w:ascii="游ゴシック" w:eastAsia="游ゴシック" w:hAnsi="游ゴシック" w:hint="eastAsia"/>
                <w:color w:val="000000"/>
                <w:sz w:val="20"/>
              </w:rPr>
              <w:t>別紙2</w:t>
            </w:r>
            <w:r w:rsidR="005A47E9" w:rsidRPr="000910CB">
              <w:rPr>
                <w:rFonts w:ascii="游ゴシック" w:eastAsia="游ゴシック" w:hAnsi="游ゴシック" w:hint="eastAsia"/>
                <w:color w:val="000000"/>
                <w:sz w:val="20"/>
              </w:rPr>
              <w:t>）</w:t>
            </w:r>
          </w:p>
          <w:p w14:paraId="72CB2F83" w14:textId="77777777" w:rsidR="00531F3E" w:rsidRPr="000910CB" w:rsidRDefault="00531F3E"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②介護給付費算定に係る体制等状況一覧表</w:t>
            </w:r>
            <w:r w:rsidR="005A47E9" w:rsidRPr="000910CB">
              <w:rPr>
                <w:rFonts w:ascii="游ゴシック" w:eastAsia="游ゴシック" w:hAnsi="游ゴシック" w:cs="TTE1FCACB0t00CID-WinCharSetFFFF"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通所ﾘﾊﾋﾞﾘﾃｰｼｮﾝ</w:t>
            </w:r>
            <w:r w:rsidR="005A47E9" w:rsidRPr="000910CB">
              <w:rPr>
                <w:rFonts w:ascii="游ゴシック" w:eastAsia="游ゴシック" w:hAnsi="游ゴシック" w:cs="ＭＳ 明朝" w:hint="eastAsia"/>
                <w:color w:val="000000"/>
                <w:kern w:val="0"/>
                <w:sz w:val="20"/>
                <w:szCs w:val="20"/>
                <w:lang w:val="x-none"/>
              </w:rPr>
              <w:t>）</w:t>
            </w:r>
          </w:p>
          <w:p w14:paraId="77EA9DDC" w14:textId="77777777" w:rsidR="00531F3E" w:rsidRPr="000910CB" w:rsidRDefault="00531F3E"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③資格者証</w:t>
            </w:r>
            <w:r w:rsidR="005A47E9" w:rsidRPr="000910CB">
              <w:rPr>
                <w:rFonts w:ascii="游ゴシック" w:eastAsia="游ゴシック" w:hAnsi="游ゴシック" w:cs="TTE1FCACB0t00CID-WinCharSetFFFF"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写</w:t>
            </w:r>
            <w:r w:rsidR="005A47E9" w:rsidRPr="000910CB">
              <w:rPr>
                <w:rFonts w:ascii="游ゴシック" w:eastAsia="游ゴシック" w:hAnsi="游ゴシック" w:cs="ＭＳ 明朝" w:hint="eastAsia"/>
                <w:color w:val="000000"/>
                <w:kern w:val="0"/>
                <w:sz w:val="20"/>
                <w:szCs w:val="20"/>
                <w:lang w:val="x-none"/>
              </w:rPr>
              <w:t>）</w:t>
            </w:r>
            <w:r w:rsidR="00AB3BCB" w:rsidRPr="000910CB">
              <w:rPr>
                <w:rFonts w:ascii="游ゴシック" w:eastAsia="游ゴシック" w:hAnsi="游ゴシック" w:cs="ＭＳ 明朝" w:hint="eastAsia"/>
                <w:color w:val="000000"/>
                <w:kern w:val="0"/>
                <w:sz w:val="20"/>
                <w:szCs w:val="20"/>
                <w:lang w:val="x-none"/>
              </w:rPr>
              <w:t>（理学療法士、作業療法士又は言語聴覚士分）</w:t>
            </w:r>
            <w:r w:rsidR="00AD0295" w:rsidRPr="000910CB">
              <w:rPr>
                <w:rFonts w:ascii="游ゴシック" w:eastAsia="游ゴシック" w:hAnsi="游ゴシック" w:cs="TTE1FCACB0t00CID-WinCharSetFFFF" w:hint="eastAsia"/>
                <w:color w:val="000000"/>
                <w:kern w:val="0"/>
                <w:sz w:val="20"/>
                <w:szCs w:val="20"/>
                <w:lang w:val="x-none"/>
              </w:rPr>
              <w:t>（未提出分）</w:t>
            </w:r>
          </w:p>
          <w:p w14:paraId="7EB70910" w14:textId="77777777" w:rsidR="005A47E9" w:rsidRPr="000910CB" w:rsidRDefault="00531F3E"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④勤務体制･勤務形態一覧表</w:t>
            </w:r>
            <w:r w:rsidRPr="000910CB">
              <w:rPr>
                <w:rFonts w:ascii="游ゴシック" w:eastAsia="游ゴシック" w:hAnsi="游ゴシック" w:cs="TTE1FCACB0t00CID-WinCharSetFFFF"/>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算定日から</w:t>
            </w:r>
            <w:r w:rsidRPr="000910CB">
              <w:rPr>
                <w:rFonts w:ascii="游ゴシック" w:eastAsia="游ゴシック" w:hAnsi="游ゴシック" w:cs="TTE1FCACB0t00CID-WinCharSetFFFF"/>
                <w:color w:val="000000"/>
                <w:kern w:val="0"/>
                <w:sz w:val="20"/>
                <w:szCs w:val="20"/>
                <w:lang w:val="x-none"/>
              </w:rPr>
              <w:t>4</w:t>
            </w:r>
            <w:r w:rsidRPr="000910CB">
              <w:rPr>
                <w:rFonts w:ascii="游ゴシック" w:eastAsia="游ゴシック" w:hAnsi="游ゴシック" w:cs="ＭＳ 明朝" w:hint="eastAsia"/>
                <w:color w:val="000000"/>
                <w:kern w:val="0"/>
                <w:sz w:val="20"/>
                <w:szCs w:val="20"/>
                <w:lang w:val="x-none"/>
              </w:rPr>
              <w:t>週間分</w:t>
            </w:r>
            <w:r w:rsidRPr="000910CB">
              <w:rPr>
                <w:rFonts w:ascii="游ゴシック" w:eastAsia="游ゴシック" w:hAnsi="游ゴシック" w:cs="TTE1FCACB0t00CID-WinCharSetFFFF"/>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従業者全員分で作成</w:t>
            </w:r>
            <w:r w:rsidRPr="000910CB">
              <w:rPr>
                <w:rFonts w:ascii="游ゴシック" w:eastAsia="游ゴシック" w:hAnsi="游ゴシック" w:cs="TTE1FCACB0t00CID-WinCharSetFFFF"/>
                <w:color w:val="000000"/>
                <w:kern w:val="0"/>
                <w:sz w:val="20"/>
                <w:szCs w:val="20"/>
                <w:lang w:val="x-none"/>
              </w:rPr>
              <w:t>)</w:t>
            </w:r>
          </w:p>
          <w:p w14:paraId="4EE3ACAA" w14:textId="77777777" w:rsidR="00003C09" w:rsidRPr="000910CB" w:rsidRDefault="00FD48C2" w:rsidP="00513528">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w:t>
            </w:r>
            <w:r w:rsidR="00531F3E" w:rsidRPr="000910CB">
              <w:rPr>
                <w:rFonts w:ascii="游ゴシック" w:eastAsia="游ゴシック" w:hAnsi="游ゴシック" w:cs="ＭＳ 明朝" w:hint="eastAsia"/>
                <w:color w:val="000000"/>
                <w:kern w:val="0"/>
                <w:sz w:val="20"/>
                <w:szCs w:val="20"/>
                <w:lang w:val="x-none"/>
              </w:rPr>
              <w:t>参考様式</w:t>
            </w:r>
            <w:r w:rsidR="00C07BF9" w:rsidRPr="000910CB">
              <w:rPr>
                <w:rFonts w:ascii="游ゴシック" w:eastAsia="游ゴシック" w:hAnsi="游ゴシック" w:cs="TTE1FCACB0t00CID-WinCharSetFFFF" w:hint="eastAsia"/>
                <w:color w:val="000000"/>
                <w:kern w:val="0"/>
                <w:sz w:val="20"/>
                <w:szCs w:val="20"/>
                <w:lang w:val="x-none"/>
              </w:rPr>
              <w:t>1</w:t>
            </w:r>
            <w:r w:rsidRPr="000910CB">
              <w:rPr>
                <w:rFonts w:ascii="游ゴシック" w:eastAsia="游ゴシック" w:hAnsi="游ゴシック" w:cs="TTE1FCACB0t00CID-WinCharSetFFFF" w:hint="eastAsia"/>
                <w:color w:val="000000"/>
                <w:kern w:val="0"/>
                <w:sz w:val="20"/>
                <w:szCs w:val="20"/>
                <w:lang w:val="x-none"/>
              </w:rPr>
              <w:t>）</w:t>
            </w:r>
          </w:p>
          <w:p w14:paraId="0F63C75C" w14:textId="77777777" w:rsidR="002354D3" w:rsidRPr="000910CB" w:rsidRDefault="002354D3" w:rsidP="00513528">
            <w:pPr>
              <w:autoSpaceDE w:val="0"/>
              <w:autoSpaceDN w:val="0"/>
              <w:adjustRightInd w:val="0"/>
              <w:snapToGrid w:val="0"/>
              <w:spacing w:line="260" w:lineRule="exact"/>
              <w:jc w:val="left"/>
              <w:rPr>
                <w:rFonts w:ascii="游ゴシック" w:eastAsia="游ゴシック" w:hAnsi="游ゴシック" w:cs="ＭＳ 明朝"/>
                <w:color w:val="000000"/>
                <w:spacing w:val="2"/>
                <w:w w:val="65"/>
                <w:kern w:val="0"/>
                <w:sz w:val="18"/>
                <w:szCs w:val="18"/>
                <w:lang w:val="x-none"/>
              </w:rPr>
            </w:pPr>
            <w:r w:rsidRPr="000910CB">
              <w:rPr>
                <w:rFonts w:ascii="游ゴシック" w:eastAsia="游ゴシック" w:hAnsi="游ゴシック" w:cs="ＭＳ 明朝" w:hint="eastAsia"/>
                <w:color w:val="000000"/>
                <w:kern w:val="0"/>
                <w:sz w:val="18"/>
                <w:szCs w:val="18"/>
                <w:lang w:val="x-none"/>
              </w:rPr>
              <w:t>※加算Ⅱの場合、リハビリテーションマネジメント加算(Ａ)イ又はロ若しくは(Ｂ)イ又はロのいずれかを算定していること</w:t>
            </w:r>
          </w:p>
        </w:tc>
      </w:tr>
      <w:tr w:rsidR="00003C09" w:rsidRPr="00853A02" w14:paraId="6B784CAA" w14:textId="77777777" w:rsidTr="00AB3BCB">
        <w:trPr>
          <w:trHeight w:val="1360"/>
        </w:trPr>
        <w:tc>
          <w:tcPr>
            <w:tcW w:w="3085" w:type="dxa"/>
            <w:shd w:val="clear" w:color="auto" w:fill="auto"/>
          </w:tcPr>
          <w:p w14:paraId="195C0108" w14:textId="77777777" w:rsidR="00003C09" w:rsidRPr="000910CB" w:rsidRDefault="00003C09" w:rsidP="00853A02">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生活行為向上リハビリテーション</w:t>
            </w:r>
            <w:r w:rsidR="003D19CB" w:rsidRPr="000910CB">
              <w:rPr>
                <w:rFonts w:ascii="游ゴシック" w:eastAsia="游ゴシック" w:hAnsi="游ゴシック" w:cs="ＭＳ 明朝" w:hint="eastAsia"/>
                <w:b/>
                <w:color w:val="000000"/>
                <w:kern w:val="0"/>
                <w:sz w:val="20"/>
                <w:szCs w:val="20"/>
                <w:lang w:val="x-none"/>
              </w:rPr>
              <w:t>実施加算</w:t>
            </w:r>
          </w:p>
          <w:p w14:paraId="79A05B49" w14:textId="77777777" w:rsidR="003D19CB" w:rsidRPr="000910CB" w:rsidRDefault="003D19CB" w:rsidP="00853A02">
            <w:pPr>
              <w:autoSpaceDE w:val="0"/>
              <w:autoSpaceDN w:val="0"/>
              <w:adjustRightInd w:val="0"/>
              <w:snapToGrid w:val="0"/>
              <w:spacing w:line="260" w:lineRule="exact"/>
              <w:jc w:val="left"/>
              <w:rPr>
                <w:rFonts w:ascii="游ゴシック" w:eastAsia="游ゴシック" w:hAnsi="游ゴシック" w:cs="ＭＳ 明朝"/>
                <w:color w:val="000000"/>
                <w:kern w:val="0"/>
                <w:szCs w:val="21"/>
                <w:lang w:val="x-none"/>
              </w:rPr>
            </w:pPr>
            <w:r w:rsidRPr="000910CB">
              <w:rPr>
                <w:rFonts w:ascii="游ゴシック" w:eastAsia="游ゴシック" w:hAnsi="游ゴシック" w:cs="ＭＳ 明朝" w:hint="eastAsia"/>
                <w:color w:val="000000"/>
                <w:kern w:val="0"/>
                <w:szCs w:val="21"/>
                <w:lang w:val="x-none"/>
              </w:rPr>
              <w:t>（通所ﾘﾊﾋﾞﾘﾃｰｼｮﾝ</w:t>
            </w:r>
            <w:r w:rsidR="0000403E" w:rsidRPr="000910CB">
              <w:rPr>
                <w:rFonts w:ascii="游ゴシック" w:eastAsia="游ゴシック" w:hAnsi="游ゴシック" w:cs="ＭＳ 明朝" w:hint="eastAsia"/>
                <w:color w:val="000000"/>
                <w:kern w:val="0"/>
                <w:szCs w:val="21"/>
                <w:lang w:val="x-none"/>
              </w:rPr>
              <w:t>・介護予防通所ﾘﾊﾋﾞﾘﾃｰｼｮﾝ</w:t>
            </w:r>
            <w:r w:rsidRPr="000910CB">
              <w:rPr>
                <w:rFonts w:ascii="游ゴシック" w:eastAsia="游ゴシック" w:hAnsi="游ゴシック" w:cs="ＭＳ 明朝" w:hint="eastAsia"/>
                <w:color w:val="000000"/>
                <w:kern w:val="0"/>
                <w:szCs w:val="21"/>
                <w:lang w:val="x-none"/>
              </w:rPr>
              <w:t>）</w:t>
            </w:r>
          </w:p>
        </w:tc>
        <w:tc>
          <w:tcPr>
            <w:tcW w:w="7085" w:type="dxa"/>
            <w:shd w:val="clear" w:color="auto" w:fill="auto"/>
          </w:tcPr>
          <w:p w14:paraId="17DAE606" w14:textId="77777777" w:rsidR="003D19CB" w:rsidRPr="000910CB" w:rsidRDefault="003D19CB"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0910CB">
              <w:rPr>
                <w:rFonts w:ascii="游ゴシック" w:eastAsia="游ゴシック" w:hAnsi="游ゴシック" w:cs="ＭＳ 明朝" w:hint="eastAsia"/>
                <w:color w:val="000000"/>
                <w:kern w:val="0"/>
                <w:sz w:val="20"/>
                <w:szCs w:val="20"/>
                <w:lang w:val="x-none"/>
              </w:rPr>
              <w:t>①</w:t>
            </w:r>
            <w:r w:rsidR="001E7AE2" w:rsidRPr="000910CB">
              <w:rPr>
                <w:rFonts w:ascii="游ゴシック" w:eastAsia="游ゴシック" w:hAnsi="游ゴシック" w:hint="eastAsia"/>
                <w:color w:val="000000"/>
                <w:sz w:val="20"/>
                <w:szCs w:val="20"/>
              </w:rPr>
              <w:t>介護給付費算定に係る体制等に関する届出書</w:t>
            </w:r>
            <w:r w:rsidR="005A47E9" w:rsidRPr="000910CB">
              <w:rPr>
                <w:rFonts w:ascii="游ゴシック" w:eastAsia="游ゴシック" w:hAnsi="游ゴシック" w:hint="eastAsia"/>
                <w:color w:val="000000"/>
                <w:sz w:val="20"/>
              </w:rPr>
              <w:t>（</w:t>
            </w:r>
            <w:r w:rsidR="001E7AE2" w:rsidRPr="000910CB">
              <w:rPr>
                <w:rFonts w:ascii="游ゴシック" w:eastAsia="游ゴシック" w:hAnsi="游ゴシック" w:hint="eastAsia"/>
                <w:color w:val="000000"/>
                <w:sz w:val="20"/>
              </w:rPr>
              <w:t>別紙2</w:t>
            </w:r>
            <w:r w:rsidR="005A47E9" w:rsidRPr="000910CB">
              <w:rPr>
                <w:rFonts w:ascii="游ゴシック" w:eastAsia="游ゴシック" w:hAnsi="游ゴシック" w:hint="eastAsia"/>
                <w:color w:val="000000"/>
                <w:sz w:val="20"/>
              </w:rPr>
              <w:t>）</w:t>
            </w:r>
          </w:p>
          <w:p w14:paraId="43B73A3D" w14:textId="77777777" w:rsidR="003D19CB" w:rsidRPr="000910CB" w:rsidRDefault="003D19CB"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②介護給付費算定に係る体制等状況一覧表</w:t>
            </w:r>
            <w:r w:rsidR="005A47E9" w:rsidRPr="000910CB">
              <w:rPr>
                <w:rFonts w:ascii="游ゴシック" w:eastAsia="游ゴシック" w:hAnsi="游ゴシック" w:cs="TTE1FCACB0t00CID-WinCharSetFFFF"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通所ﾘﾊﾋﾞﾘﾃｰｼｮﾝ</w:t>
            </w:r>
            <w:r w:rsidR="002354D3" w:rsidRPr="000910CB">
              <w:rPr>
                <w:rFonts w:ascii="游ゴシック" w:eastAsia="游ゴシック" w:hAnsi="游ゴシック" w:cs="ＭＳ 明朝" w:hint="eastAsia"/>
                <w:color w:val="000000"/>
                <w:kern w:val="0"/>
                <w:sz w:val="20"/>
                <w:szCs w:val="20"/>
                <w:lang w:val="x-none"/>
              </w:rPr>
              <w:t>、</w:t>
            </w:r>
            <w:r w:rsidR="002354D3" w:rsidRPr="000910CB">
              <w:rPr>
                <w:rFonts w:ascii="游ゴシック" w:eastAsia="游ゴシック" w:hAnsi="游ゴシック" w:cs="TTE1FCACB0t00CID-WinCharSetFFFF" w:hint="eastAsia"/>
                <w:color w:val="000000"/>
                <w:kern w:val="0"/>
                <w:sz w:val="20"/>
                <w:szCs w:val="20"/>
                <w:lang w:val="x-none"/>
              </w:rPr>
              <w:t>介護予防</w:t>
            </w:r>
            <w:r w:rsidR="002354D3" w:rsidRPr="000910CB">
              <w:rPr>
                <w:rFonts w:ascii="游ゴシック" w:eastAsia="游ゴシック" w:hAnsi="游ゴシック" w:cs="ＭＳ 明朝" w:hint="eastAsia"/>
                <w:color w:val="000000"/>
                <w:kern w:val="0"/>
                <w:sz w:val="20"/>
                <w:szCs w:val="20"/>
                <w:lang w:val="x-none"/>
              </w:rPr>
              <w:t>通所ﾘﾊﾋﾞﾘﾃｰｼｮﾝ</w:t>
            </w:r>
            <w:r w:rsidR="005A47E9" w:rsidRPr="000910CB">
              <w:rPr>
                <w:rFonts w:ascii="游ゴシック" w:eastAsia="游ゴシック" w:hAnsi="游ゴシック" w:cs="ＭＳ 明朝" w:hint="eastAsia"/>
                <w:color w:val="000000"/>
                <w:kern w:val="0"/>
                <w:sz w:val="20"/>
                <w:szCs w:val="20"/>
                <w:lang w:val="x-none"/>
              </w:rPr>
              <w:t>）</w:t>
            </w:r>
          </w:p>
          <w:p w14:paraId="674209A1" w14:textId="77777777" w:rsidR="00003C09" w:rsidRPr="000910CB" w:rsidRDefault="002354D3" w:rsidP="002354D3">
            <w:pPr>
              <w:autoSpaceDE w:val="0"/>
              <w:autoSpaceDN w:val="0"/>
              <w:adjustRightInd w:val="0"/>
              <w:snapToGrid w:val="0"/>
              <w:spacing w:line="260" w:lineRule="exact"/>
              <w:jc w:val="left"/>
              <w:rPr>
                <w:rFonts w:ascii="游ゴシック" w:eastAsia="游ゴシック" w:hAnsi="游ゴシック" w:cs="ＭＳ 明朝"/>
                <w:color w:val="000000"/>
                <w:kern w:val="0"/>
                <w:sz w:val="18"/>
                <w:szCs w:val="18"/>
                <w:lang w:val="x-none"/>
              </w:rPr>
            </w:pPr>
            <w:r w:rsidRPr="000910CB">
              <w:rPr>
                <w:rFonts w:ascii="游ゴシック" w:eastAsia="游ゴシック" w:hAnsi="游ゴシック" w:cs="ＭＳ 明朝" w:hint="eastAsia"/>
                <w:color w:val="000000"/>
                <w:kern w:val="0"/>
                <w:sz w:val="18"/>
                <w:szCs w:val="18"/>
                <w:lang w:val="x-none"/>
              </w:rPr>
              <w:t>※通所リハビリテーションの場合、</w:t>
            </w:r>
            <w:r w:rsidR="008D35FF" w:rsidRPr="000910CB">
              <w:rPr>
                <w:rFonts w:ascii="游ゴシック" w:eastAsia="游ゴシック" w:hAnsi="游ゴシック" w:cs="ＭＳ 明朝" w:hint="eastAsia"/>
                <w:color w:val="000000"/>
                <w:kern w:val="0"/>
                <w:sz w:val="18"/>
                <w:szCs w:val="18"/>
                <w:lang w:val="x-none"/>
              </w:rPr>
              <w:t>リハビリテーションマネジメント加算</w:t>
            </w:r>
            <w:r w:rsidR="00C07BF9" w:rsidRPr="000910CB">
              <w:rPr>
                <w:rFonts w:ascii="游ゴシック" w:eastAsia="游ゴシック" w:hAnsi="游ゴシック" w:cs="ＭＳ 明朝" w:hint="eastAsia"/>
                <w:color w:val="000000"/>
                <w:kern w:val="0"/>
                <w:sz w:val="18"/>
                <w:szCs w:val="18"/>
                <w:lang w:val="x-none"/>
              </w:rPr>
              <w:t>(Ａ)イ又はロ若しくは(Ｂ)イ又は</w:t>
            </w:r>
            <w:r w:rsidRPr="000910CB">
              <w:rPr>
                <w:rFonts w:ascii="游ゴシック" w:eastAsia="游ゴシック" w:hAnsi="游ゴシック" w:cs="ＭＳ 明朝" w:hint="eastAsia"/>
                <w:color w:val="000000"/>
                <w:kern w:val="0"/>
                <w:sz w:val="18"/>
                <w:szCs w:val="18"/>
                <w:lang w:val="x-none"/>
              </w:rPr>
              <w:t>ロのいずれかを算定していること</w:t>
            </w:r>
          </w:p>
        </w:tc>
      </w:tr>
      <w:tr w:rsidR="000F07A6" w:rsidRPr="00853A02" w14:paraId="621C074D" w14:textId="77777777" w:rsidTr="005A47E9">
        <w:trPr>
          <w:trHeight w:val="850"/>
        </w:trPr>
        <w:tc>
          <w:tcPr>
            <w:tcW w:w="3085" w:type="dxa"/>
            <w:shd w:val="clear" w:color="auto" w:fill="auto"/>
          </w:tcPr>
          <w:p w14:paraId="0121F42C" w14:textId="77777777" w:rsidR="0034405D" w:rsidRPr="00662F2E" w:rsidRDefault="0034405D" w:rsidP="00853A02">
            <w:pPr>
              <w:autoSpaceDE w:val="0"/>
              <w:autoSpaceDN w:val="0"/>
              <w:adjustRightInd w:val="0"/>
              <w:snapToGrid w:val="0"/>
              <w:spacing w:line="260" w:lineRule="exact"/>
              <w:jc w:val="left"/>
              <w:rPr>
                <w:rFonts w:ascii="游ゴシック" w:eastAsia="游ゴシック" w:hAnsi="游ゴシック" w:cs="TTE1FCACB0t00CID-WinCharSetFFFF"/>
                <w:b/>
                <w:color w:val="000000"/>
                <w:kern w:val="0"/>
                <w:sz w:val="20"/>
                <w:szCs w:val="20"/>
                <w:lang w:val="x-none"/>
              </w:rPr>
            </w:pPr>
            <w:r w:rsidRPr="00662F2E">
              <w:rPr>
                <w:rFonts w:ascii="游ゴシック" w:eastAsia="游ゴシック" w:hAnsi="游ゴシック" w:cs="ＭＳ 明朝" w:hint="eastAsia"/>
                <w:b/>
                <w:color w:val="000000"/>
                <w:kern w:val="0"/>
                <w:sz w:val="20"/>
                <w:szCs w:val="20"/>
                <w:lang w:val="x-none"/>
              </w:rPr>
              <w:t>若年性認知症利用者受入加算</w:t>
            </w:r>
          </w:p>
          <w:p w14:paraId="0EA0EA5E" w14:textId="77777777" w:rsidR="000F07A6" w:rsidRPr="00853A02" w:rsidRDefault="0034405D"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17"/>
                <w:szCs w:val="24"/>
                <w:lang w:val="x-none"/>
              </w:rPr>
            </w:pPr>
            <w:r w:rsidRPr="00853A02">
              <w:rPr>
                <w:rFonts w:ascii="游ゴシック" w:eastAsia="游ゴシック" w:hAnsi="游ゴシック" w:cs="TTE1FCACB0t00CID-WinCharSetFFFF"/>
                <w:color w:val="000000"/>
                <w:kern w:val="0"/>
                <w:szCs w:val="21"/>
                <w:lang w:val="x-none"/>
              </w:rPr>
              <w:t>(</w:t>
            </w:r>
            <w:r w:rsidRPr="00853A02">
              <w:rPr>
                <w:rFonts w:ascii="游ゴシック" w:eastAsia="游ゴシック" w:hAnsi="游ゴシック" w:cs="ＭＳ 明朝" w:hint="eastAsia"/>
                <w:color w:val="000000"/>
                <w:kern w:val="0"/>
                <w:szCs w:val="21"/>
                <w:lang w:val="x-none"/>
              </w:rPr>
              <w:t>通所ﾘﾊﾋﾞﾘﾃｰｼｮﾝ･介護予防通所ﾘﾊﾋﾞﾘﾃｰｼｮﾝ</w:t>
            </w:r>
            <w:r w:rsidRPr="00853A02">
              <w:rPr>
                <w:rFonts w:ascii="游ゴシック" w:eastAsia="游ゴシック" w:hAnsi="游ゴシック" w:cs="TTE1FCACB0t00CID-WinCharSetFFFF"/>
                <w:color w:val="000000"/>
                <w:kern w:val="0"/>
                <w:szCs w:val="21"/>
                <w:lang w:val="x-none"/>
              </w:rPr>
              <w:t>)</w:t>
            </w:r>
          </w:p>
        </w:tc>
        <w:tc>
          <w:tcPr>
            <w:tcW w:w="7085" w:type="dxa"/>
            <w:shd w:val="clear" w:color="auto" w:fill="auto"/>
          </w:tcPr>
          <w:p w14:paraId="4E4BDC55" w14:textId="77777777" w:rsidR="00531F3E" w:rsidRPr="00662F2E" w:rsidRDefault="00531F3E"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662F2E">
              <w:rPr>
                <w:rFonts w:ascii="游ゴシック" w:eastAsia="游ゴシック" w:hAnsi="游ゴシック" w:cs="ＭＳ 明朝" w:hint="eastAsia"/>
                <w:color w:val="000000"/>
                <w:kern w:val="0"/>
                <w:sz w:val="20"/>
                <w:szCs w:val="20"/>
                <w:lang w:val="x-none"/>
              </w:rPr>
              <w:t>①</w:t>
            </w:r>
            <w:r w:rsidR="001E7AE2" w:rsidRPr="00662F2E">
              <w:rPr>
                <w:rFonts w:ascii="游ゴシック" w:eastAsia="游ゴシック" w:hAnsi="游ゴシック" w:hint="eastAsia"/>
                <w:sz w:val="20"/>
                <w:szCs w:val="20"/>
              </w:rPr>
              <w:t>介護給付費算定に係る体制等に関する届出書</w:t>
            </w:r>
            <w:r w:rsidR="005A47E9" w:rsidRPr="00662F2E">
              <w:rPr>
                <w:rFonts w:ascii="游ゴシック" w:eastAsia="游ゴシック" w:hAnsi="游ゴシック" w:hint="eastAsia"/>
                <w:sz w:val="20"/>
                <w:szCs w:val="20"/>
              </w:rPr>
              <w:t>（</w:t>
            </w:r>
            <w:r w:rsidR="001E7AE2" w:rsidRPr="00662F2E">
              <w:rPr>
                <w:rFonts w:ascii="游ゴシック" w:eastAsia="游ゴシック" w:hAnsi="游ゴシック" w:hint="eastAsia"/>
                <w:sz w:val="20"/>
                <w:szCs w:val="20"/>
              </w:rPr>
              <w:t>別紙2</w:t>
            </w:r>
            <w:r w:rsidR="005A47E9" w:rsidRPr="00662F2E">
              <w:rPr>
                <w:rFonts w:ascii="游ゴシック" w:eastAsia="游ゴシック" w:hAnsi="游ゴシック" w:hint="eastAsia"/>
                <w:sz w:val="20"/>
                <w:szCs w:val="20"/>
              </w:rPr>
              <w:t>）</w:t>
            </w:r>
          </w:p>
          <w:p w14:paraId="4F509975" w14:textId="77777777" w:rsidR="000F07A6" w:rsidRPr="00853A02" w:rsidRDefault="00531F3E"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17"/>
                <w:szCs w:val="24"/>
                <w:lang w:val="x-none"/>
              </w:rPr>
            </w:pPr>
            <w:r w:rsidRPr="00662F2E">
              <w:rPr>
                <w:rFonts w:ascii="游ゴシック" w:eastAsia="游ゴシック" w:hAnsi="游ゴシック" w:cs="ＭＳ 明朝" w:hint="eastAsia"/>
                <w:color w:val="000000"/>
                <w:kern w:val="0"/>
                <w:sz w:val="20"/>
                <w:szCs w:val="20"/>
                <w:lang w:val="x-none"/>
              </w:rPr>
              <w:t>②介護給付費算定に係る体制等状況一覧表</w:t>
            </w:r>
            <w:r w:rsidR="005A47E9" w:rsidRPr="00662F2E">
              <w:rPr>
                <w:rFonts w:ascii="游ゴシック" w:eastAsia="游ゴシック" w:hAnsi="游ゴシック" w:cs="ＭＳ 明朝" w:hint="eastAsia"/>
                <w:color w:val="000000"/>
                <w:kern w:val="0"/>
                <w:sz w:val="20"/>
                <w:szCs w:val="20"/>
                <w:lang w:val="x-none"/>
              </w:rPr>
              <w:t>（</w:t>
            </w:r>
            <w:r w:rsidRPr="00662F2E">
              <w:rPr>
                <w:rFonts w:ascii="游ゴシック" w:eastAsia="游ゴシック" w:hAnsi="游ゴシック" w:cs="ＭＳ 明朝" w:hint="eastAsia"/>
                <w:color w:val="000000"/>
                <w:kern w:val="0"/>
                <w:sz w:val="20"/>
                <w:szCs w:val="20"/>
                <w:lang w:val="x-none"/>
              </w:rPr>
              <w:t>通所ﾘﾊﾋﾞﾘﾃｰｼｮﾝ</w:t>
            </w:r>
            <w:r w:rsidR="005A47E9" w:rsidRPr="00662F2E">
              <w:rPr>
                <w:rFonts w:ascii="游ゴシック" w:eastAsia="游ゴシック" w:hAnsi="游ゴシック" w:cs="ＭＳ 明朝" w:hint="eastAsia"/>
                <w:color w:val="000000"/>
                <w:kern w:val="0"/>
                <w:sz w:val="20"/>
                <w:szCs w:val="20"/>
                <w:lang w:val="x-none"/>
              </w:rPr>
              <w:t>）</w:t>
            </w:r>
            <w:r w:rsidR="00AB3BCB">
              <w:rPr>
                <w:rFonts w:ascii="游ゴシック" w:eastAsia="游ゴシック" w:hAnsi="游ゴシック" w:cs="ＭＳ 明朝" w:hint="eastAsia"/>
                <w:color w:val="000000"/>
                <w:kern w:val="0"/>
                <w:sz w:val="20"/>
                <w:szCs w:val="20"/>
                <w:lang w:val="x-none"/>
              </w:rPr>
              <w:t>、</w:t>
            </w:r>
            <w:r w:rsidRPr="00662F2E">
              <w:rPr>
                <w:rFonts w:ascii="游ゴシック" w:eastAsia="游ゴシック" w:hAnsi="游ゴシック" w:cs="ＭＳ 明朝" w:hint="eastAsia"/>
                <w:color w:val="000000"/>
                <w:kern w:val="0"/>
                <w:sz w:val="20"/>
                <w:szCs w:val="20"/>
                <w:lang w:val="x-none"/>
              </w:rPr>
              <w:t>介護予防通所ﾘﾊﾋﾞﾘﾃｰｼｮﾝ</w:t>
            </w:r>
            <w:r w:rsidR="005A47E9" w:rsidRPr="00662F2E">
              <w:rPr>
                <w:rFonts w:ascii="游ゴシック" w:eastAsia="游ゴシック" w:hAnsi="游ゴシック" w:cs="TTE1FCACB0t00CID-WinCharSetFFFF" w:hint="eastAsia"/>
                <w:color w:val="000000"/>
                <w:kern w:val="0"/>
                <w:sz w:val="20"/>
                <w:szCs w:val="20"/>
                <w:lang w:val="x-none"/>
              </w:rPr>
              <w:t>）</w:t>
            </w:r>
          </w:p>
        </w:tc>
      </w:tr>
      <w:tr w:rsidR="000F07A6" w:rsidRPr="00853A02" w14:paraId="3F9A8065" w14:textId="77777777" w:rsidTr="00BF0C01">
        <w:trPr>
          <w:trHeight w:val="1417"/>
        </w:trPr>
        <w:tc>
          <w:tcPr>
            <w:tcW w:w="3085" w:type="dxa"/>
            <w:shd w:val="clear" w:color="auto" w:fill="auto"/>
          </w:tcPr>
          <w:p w14:paraId="68510118" w14:textId="77777777" w:rsidR="00406909" w:rsidRPr="000910CB" w:rsidRDefault="00AE4FAB" w:rsidP="00853A02">
            <w:pPr>
              <w:autoSpaceDE w:val="0"/>
              <w:autoSpaceDN w:val="0"/>
              <w:adjustRightInd w:val="0"/>
              <w:snapToGrid w:val="0"/>
              <w:spacing w:line="260" w:lineRule="exact"/>
              <w:jc w:val="left"/>
              <w:rPr>
                <w:rFonts w:ascii="游ゴシック" w:eastAsia="游ゴシック" w:hAnsi="游ゴシック" w:cs="TTE1FCACB0t00CID-WinCharSetFFFF"/>
                <w:b/>
                <w:color w:val="000000"/>
                <w:spacing w:val="-20"/>
                <w:kern w:val="0"/>
                <w:sz w:val="20"/>
                <w:szCs w:val="20"/>
                <w:lang w:val="x-none"/>
              </w:rPr>
            </w:pPr>
            <w:r w:rsidRPr="000910CB">
              <w:rPr>
                <w:rFonts w:ascii="游ゴシック" w:eastAsia="游ゴシック" w:hAnsi="游ゴシック" w:cs="ＭＳ 明朝" w:hint="eastAsia"/>
                <w:b/>
                <w:color w:val="000000"/>
                <w:spacing w:val="-20"/>
                <w:kern w:val="0"/>
                <w:sz w:val="20"/>
                <w:szCs w:val="20"/>
                <w:lang w:val="x-none"/>
              </w:rPr>
              <w:t>栄養アセスメント・</w:t>
            </w:r>
            <w:r w:rsidR="00406909" w:rsidRPr="000910CB">
              <w:rPr>
                <w:rFonts w:ascii="游ゴシック" w:eastAsia="游ゴシック" w:hAnsi="游ゴシック" w:cs="ＭＳ 明朝" w:hint="eastAsia"/>
                <w:b/>
                <w:color w:val="000000"/>
                <w:spacing w:val="-20"/>
                <w:kern w:val="0"/>
                <w:sz w:val="20"/>
                <w:szCs w:val="20"/>
                <w:lang w:val="x-none"/>
              </w:rPr>
              <w:t>栄養改善加算</w:t>
            </w:r>
          </w:p>
          <w:p w14:paraId="06A3D3AF" w14:textId="77777777" w:rsidR="000F07A6" w:rsidRPr="000910CB" w:rsidRDefault="00406909"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17"/>
                <w:szCs w:val="24"/>
                <w:lang w:val="x-none"/>
              </w:rPr>
            </w:pPr>
            <w:r w:rsidRPr="000910CB">
              <w:rPr>
                <w:rFonts w:ascii="游ゴシック" w:eastAsia="游ゴシック" w:hAnsi="游ゴシック" w:cs="TTE1FCACB0t00CID-WinCharSetFFFF"/>
                <w:color w:val="000000"/>
                <w:kern w:val="0"/>
                <w:szCs w:val="21"/>
                <w:lang w:val="x-none"/>
              </w:rPr>
              <w:t>(</w:t>
            </w:r>
            <w:r w:rsidRPr="000910CB">
              <w:rPr>
                <w:rFonts w:ascii="游ゴシック" w:eastAsia="游ゴシック" w:hAnsi="游ゴシック" w:cs="ＭＳ 明朝" w:hint="eastAsia"/>
                <w:color w:val="000000"/>
                <w:kern w:val="0"/>
                <w:szCs w:val="21"/>
                <w:lang w:val="x-none"/>
              </w:rPr>
              <w:t>通所ﾘﾊﾋﾞﾘﾃｰｼｮﾝ･介護予防通所ﾘﾊﾋﾞﾘﾃｰｼｮﾝ</w:t>
            </w:r>
            <w:r w:rsidRPr="000910CB">
              <w:rPr>
                <w:rFonts w:ascii="游ゴシック" w:eastAsia="游ゴシック" w:hAnsi="游ゴシック" w:cs="TTE1FCACB0t00CID-WinCharSetFFFF"/>
                <w:color w:val="000000"/>
                <w:kern w:val="0"/>
                <w:szCs w:val="21"/>
                <w:lang w:val="x-none"/>
              </w:rPr>
              <w:t>)</w:t>
            </w:r>
          </w:p>
        </w:tc>
        <w:tc>
          <w:tcPr>
            <w:tcW w:w="7085" w:type="dxa"/>
            <w:shd w:val="clear" w:color="auto" w:fill="auto"/>
          </w:tcPr>
          <w:p w14:paraId="55FC8B82" w14:textId="77777777" w:rsidR="00406909" w:rsidRPr="000910CB" w:rsidRDefault="00406909"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①</w:t>
            </w:r>
            <w:r w:rsidR="001E7AE2" w:rsidRPr="000910CB">
              <w:rPr>
                <w:rFonts w:ascii="游ゴシック" w:eastAsia="游ゴシック" w:hAnsi="游ゴシック" w:hint="eastAsia"/>
                <w:color w:val="000000"/>
                <w:sz w:val="20"/>
                <w:szCs w:val="20"/>
              </w:rPr>
              <w:t>介護給付費算定に係る体制等に関する届出書</w:t>
            </w:r>
            <w:r w:rsidR="005A47E9" w:rsidRPr="000910CB">
              <w:rPr>
                <w:rFonts w:ascii="游ゴシック" w:eastAsia="游ゴシック" w:hAnsi="游ゴシック" w:hint="eastAsia"/>
                <w:color w:val="000000"/>
                <w:sz w:val="20"/>
                <w:szCs w:val="20"/>
              </w:rPr>
              <w:t>（</w:t>
            </w:r>
            <w:r w:rsidR="001E7AE2" w:rsidRPr="000910CB">
              <w:rPr>
                <w:rFonts w:ascii="游ゴシック" w:eastAsia="游ゴシック" w:hAnsi="游ゴシック" w:hint="eastAsia"/>
                <w:color w:val="000000"/>
                <w:sz w:val="20"/>
                <w:szCs w:val="20"/>
              </w:rPr>
              <w:t>別紙2</w:t>
            </w:r>
            <w:r w:rsidR="005A47E9" w:rsidRPr="000910CB">
              <w:rPr>
                <w:rFonts w:ascii="游ゴシック" w:eastAsia="游ゴシック" w:hAnsi="游ゴシック" w:hint="eastAsia"/>
                <w:color w:val="000000"/>
                <w:sz w:val="20"/>
                <w:szCs w:val="20"/>
              </w:rPr>
              <w:t>）</w:t>
            </w:r>
          </w:p>
          <w:p w14:paraId="5480D723" w14:textId="77777777" w:rsidR="00406909" w:rsidRPr="000910CB" w:rsidRDefault="00406909" w:rsidP="00853A02">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②介護給付費算定に係る体制等状況一覧表</w:t>
            </w:r>
            <w:r w:rsidR="005A47E9" w:rsidRPr="000910CB">
              <w:rPr>
                <w:rFonts w:ascii="游ゴシック" w:eastAsia="游ゴシック" w:hAnsi="游ゴシック" w:cs="TTE1FCACB0t00CID-WinCharSetFFFF"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通所ﾘﾊﾋﾞﾘﾃｰｼｮﾝ</w:t>
            </w:r>
            <w:r w:rsidR="00AB3BCB" w:rsidRPr="000910CB">
              <w:rPr>
                <w:rFonts w:ascii="游ゴシック" w:eastAsia="游ゴシック" w:hAnsi="游ゴシック" w:cs="ＭＳ 明朝"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介護予防通所ﾘﾊﾋﾞﾘﾃｰｼｮﾝ</w:t>
            </w:r>
            <w:r w:rsidR="005A47E9" w:rsidRPr="000910CB">
              <w:rPr>
                <w:rFonts w:ascii="游ゴシック" w:eastAsia="游ゴシック" w:hAnsi="游ゴシック" w:cs="ＭＳ 明朝" w:hint="eastAsia"/>
                <w:color w:val="000000"/>
                <w:kern w:val="0"/>
                <w:sz w:val="20"/>
                <w:szCs w:val="20"/>
                <w:lang w:val="x-none"/>
              </w:rPr>
              <w:t>）</w:t>
            </w:r>
          </w:p>
          <w:p w14:paraId="6DCA3C8B" w14:textId="77777777" w:rsidR="00406909" w:rsidRPr="000910CB" w:rsidRDefault="00406909"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④資格者証</w:t>
            </w:r>
            <w:r w:rsidR="005A47E9" w:rsidRPr="000910CB">
              <w:rPr>
                <w:rFonts w:ascii="游ゴシック" w:eastAsia="游ゴシック" w:hAnsi="游ゴシック" w:cs="TTE1FCACB0t00CID-WinCharSetFFFF"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写</w:t>
            </w:r>
            <w:r w:rsidR="005A47E9" w:rsidRPr="000910CB">
              <w:rPr>
                <w:rFonts w:ascii="游ゴシック" w:eastAsia="游ゴシック" w:hAnsi="游ゴシック" w:cs="TTE1FCACB0t00CID-WinCharSetFFFF" w:hint="eastAsia"/>
                <w:color w:val="000000"/>
                <w:kern w:val="0"/>
                <w:sz w:val="20"/>
                <w:szCs w:val="20"/>
                <w:lang w:val="x-none"/>
              </w:rPr>
              <w:t>）</w:t>
            </w:r>
            <w:r w:rsidR="00AB3BCB" w:rsidRPr="000910CB">
              <w:rPr>
                <w:rFonts w:ascii="游ゴシック" w:eastAsia="游ゴシック" w:hAnsi="游ゴシック" w:cs="TTE1FCACB0t00CID-WinCharSetFFFF" w:hint="eastAsia"/>
                <w:color w:val="000000"/>
                <w:kern w:val="0"/>
                <w:sz w:val="20"/>
                <w:szCs w:val="20"/>
                <w:lang w:val="x-none"/>
              </w:rPr>
              <w:t>（管理栄養士）</w:t>
            </w:r>
            <w:r w:rsidR="00AD0295" w:rsidRPr="000910CB">
              <w:rPr>
                <w:rFonts w:ascii="游ゴシック" w:eastAsia="游ゴシック" w:hAnsi="游ゴシック" w:cs="TTE1FCACB0t00CID-WinCharSetFFFF" w:hint="eastAsia"/>
                <w:color w:val="000000"/>
                <w:kern w:val="0"/>
                <w:sz w:val="20"/>
                <w:szCs w:val="20"/>
                <w:lang w:val="x-none"/>
              </w:rPr>
              <w:t>（未提出分）</w:t>
            </w:r>
          </w:p>
          <w:p w14:paraId="028190BE" w14:textId="77777777" w:rsidR="000F07A6" w:rsidRPr="000910CB" w:rsidRDefault="00406909" w:rsidP="005A47E9">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18"/>
                <w:szCs w:val="20"/>
                <w:lang w:val="x-none"/>
              </w:rPr>
            </w:pPr>
            <w:r w:rsidRPr="000910CB">
              <w:rPr>
                <w:rFonts w:ascii="游ゴシック" w:eastAsia="游ゴシック" w:hAnsi="游ゴシック" w:cs="ＭＳ 明朝" w:hint="eastAsia"/>
                <w:color w:val="000000"/>
                <w:kern w:val="0"/>
                <w:sz w:val="20"/>
                <w:szCs w:val="20"/>
                <w:lang w:val="x-none"/>
              </w:rPr>
              <w:t>⑤</w:t>
            </w:r>
            <w:r w:rsidRPr="000910CB">
              <w:rPr>
                <w:rFonts w:ascii="游ゴシック" w:eastAsia="游ゴシック" w:hAnsi="游ゴシック" w:cs="ＭＳ 明朝" w:hint="eastAsia"/>
                <w:color w:val="000000"/>
                <w:kern w:val="0"/>
                <w:sz w:val="18"/>
                <w:szCs w:val="20"/>
                <w:lang w:val="x-none"/>
              </w:rPr>
              <w:t>勤務体制･勤務形態一覧表</w:t>
            </w:r>
            <w:r w:rsidRPr="000910CB">
              <w:rPr>
                <w:rFonts w:ascii="游ゴシック" w:eastAsia="游ゴシック" w:hAnsi="游ゴシック" w:cs="TTE1FCACB0t00CID-WinCharSetFFFF"/>
                <w:color w:val="000000"/>
                <w:kern w:val="0"/>
                <w:sz w:val="18"/>
                <w:szCs w:val="20"/>
                <w:lang w:val="x-none"/>
              </w:rPr>
              <w:t>(</w:t>
            </w:r>
            <w:r w:rsidRPr="000910CB">
              <w:rPr>
                <w:rFonts w:ascii="游ゴシック" w:eastAsia="游ゴシック" w:hAnsi="游ゴシック" w:cs="ＭＳ 明朝" w:hint="eastAsia"/>
                <w:color w:val="000000"/>
                <w:kern w:val="0"/>
                <w:sz w:val="18"/>
                <w:szCs w:val="20"/>
                <w:lang w:val="x-none"/>
              </w:rPr>
              <w:t>算定日から</w:t>
            </w:r>
            <w:r w:rsidRPr="000910CB">
              <w:rPr>
                <w:rFonts w:ascii="游ゴシック" w:eastAsia="游ゴシック" w:hAnsi="游ゴシック" w:cs="TTE1FCACB0t00CID-WinCharSetFFFF"/>
                <w:color w:val="000000"/>
                <w:kern w:val="0"/>
                <w:sz w:val="18"/>
                <w:szCs w:val="20"/>
                <w:lang w:val="x-none"/>
              </w:rPr>
              <w:t>4</w:t>
            </w:r>
            <w:r w:rsidRPr="000910CB">
              <w:rPr>
                <w:rFonts w:ascii="游ゴシック" w:eastAsia="游ゴシック" w:hAnsi="游ゴシック" w:cs="ＭＳ 明朝" w:hint="eastAsia"/>
                <w:color w:val="000000"/>
                <w:kern w:val="0"/>
                <w:sz w:val="18"/>
                <w:szCs w:val="20"/>
                <w:lang w:val="x-none"/>
              </w:rPr>
              <w:t>週間分</w:t>
            </w:r>
            <w:r w:rsidRPr="000910CB">
              <w:rPr>
                <w:rFonts w:ascii="游ゴシック" w:eastAsia="游ゴシック" w:hAnsi="游ゴシック" w:cs="TTE1FCACB0t00CID-WinCharSetFFFF"/>
                <w:color w:val="000000"/>
                <w:kern w:val="0"/>
                <w:sz w:val="18"/>
                <w:szCs w:val="20"/>
                <w:lang w:val="x-none"/>
              </w:rPr>
              <w:t>·</w:t>
            </w:r>
            <w:r w:rsidRPr="000910CB">
              <w:rPr>
                <w:rFonts w:ascii="游ゴシック" w:eastAsia="游ゴシック" w:hAnsi="游ゴシック" w:cs="ＭＳ 明朝" w:hint="eastAsia"/>
                <w:color w:val="000000"/>
                <w:kern w:val="0"/>
                <w:sz w:val="18"/>
                <w:szCs w:val="20"/>
                <w:lang w:val="x-none"/>
              </w:rPr>
              <w:t>従業者全員分で作成</w:t>
            </w:r>
            <w:r w:rsidRPr="000910CB">
              <w:rPr>
                <w:rFonts w:ascii="游ゴシック" w:eastAsia="游ゴシック" w:hAnsi="游ゴシック" w:cs="TTE1FCACB0t00CID-WinCharSetFFFF"/>
                <w:color w:val="000000"/>
                <w:kern w:val="0"/>
                <w:sz w:val="18"/>
                <w:szCs w:val="20"/>
                <w:lang w:val="x-none"/>
              </w:rPr>
              <w:t>)</w:t>
            </w:r>
            <w:r w:rsidR="005A47E9" w:rsidRPr="000910CB">
              <w:rPr>
                <w:rFonts w:ascii="游ゴシック" w:eastAsia="游ゴシック" w:hAnsi="游ゴシック" w:cs="TTE1FCACB0t00CID-WinCharSetFFFF" w:hint="eastAsia"/>
                <w:color w:val="000000"/>
                <w:kern w:val="0"/>
                <w:sz w:val="18"/>
                <w:szCs w:val="20"/>
                <w:lang w:val="x-none"/>
              </w:rPr>
              <w:t>（</w:t>
            </w:r>
            <w:r w:rsidRPr="000910CB">
              <w:rPr>
                <w:rFonts w:ascii="游ゴシック" w:eastAsia="游ゴシック" w:hAnsi="游ゴシック" w:cs="ＭＳ 明朝" w:hint="eastAsia"/>
                <w:color w:val="000000"/>
                <w:kern w:val="0"/>
                <w:sz w:val="18"/>
                <w:szCs w:val="20"/>
                <w:lang w:val="x-none"/>
              </w:rPr>
              <w:t>参考様式</w:t>
            </w:r>
            <w:r w:rsidR="00BF0C01" w:rsidRPr="000910CB">
              <w:rPr>
                <w:rFonts w:ascii="游ゴシック" w:eastAsia="游ゴシック" w:hAnsi="游ゴシック" w:cs="TTE1FCACB0t00CID-WinCharSetFFFF" w:hint="eastAsia"/>
                <w:color w:val="000000"/>
                <w:kern w:val="0"/>
                <w:sz w:val="18"/>
                <w:szCs w:val="20"/>
                <w:lang w:val="x-none"/>
              </w:rPr>
              <w:t>1</w:t>
            </w:r>
            <w:r w:rsidR="005A47E9" w:rsidRPr="000910CB">
              <w:rPr>
                <w:rFonts w:ascii="游ゴシック" w:eastAsia="游ゴシック" w:hAnsi="游ゴシック" w:cs="TTE1FCACB0t00CID-WinCharSetFFFF" w:hint="eastAsia"/>
                <w:color w:val="000000"/>
                <w:kern w:val="0"/>
                <w:sz w:val="18"/>
                <w:szCs w:val="20"/>
                <w:lang w:val="x-none"/>
              </w:rPr>
              <w:t>）</w:t>
            </w:r>
          </w:p>
        </w:tc>
      </w:tr>
      <w:tr w:rsidR="000F07A6" w:rsidRPr="00853A02" w14:paraId="1C802DD5" w14:textId="77777777" w:rsidTr="005A47E9">
        <w:trPr>
          <w:trHeight w:val="1587"/>
        </w:trPr>
        <w:tc>
          <w:tcPr>
            <w:tcW w:w="3085" w:type="dxa"/>
            <w:shd w:val="clear" w:color="auto" w:fill="auto"/>
          </w:tcPr>
          <w:p w14:paraId="253C8574" w14:textId="77777777" w:rsidR="00B46C5E" w:rsidRPr="000910CB" w:rsidRDefault="00B46C5E" w:rsidP="00853A02">
            <w:pPr>
              <w:autoSpaceDE w:val="0"/>
              <w:autoSpaceDN w:val="0"/>
              <w:adjustRightInd w:val="0"/>
              <w:snapToGrid w:val="0"/>
              <w:spacing w:line="260" w:lineRule="exact"/>
              <w:jc w:val="left"/>
              <w:rPr>
                <w:rFonts w:ascii="游ゴシック" w:eastAsia="游ゴシック" w:hAnsi="游ゴシック" w:cs="TTE1FCACB0t00CID-WinCharSetFFFF"/>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口腔機能向上加算</w:t>
            </w:r>
          </w:p>
          <w:p w14:paraId="1DD866B2" w14:textId="77777777" w:rsidR="000F07A6" w:rsidRPr="000910CB" w:rsidRDefault="00B46C5E" w:rsidP="00853A02">
            <w:pPr>
              <w:autoSpaceDE w:val="0"/>
              <w:autoSpaceDN w:val="0"/>
              <w:adjustRightInd w:val="0"/>
              <w:snapToGrid w:val="0"/>
              <w:spacing w:line="260" w:lineRule="exact"/>
              <w:jc w:val="left"/>
              <w:rPr>
                <w:rFonts w:ascii="游ゴシック" w:eastAsia="游ゴシック" w:hAnsi="游ゴシック"/>
                <w:color w:val="000000"/>
                <w:szCs w:val="21"/>
              </w:rPr>
            </w:pPr>
            <w:r w:rsidRPr="000910CB">
              <w:rPr>
                <w:rFonts w:ascii="游ゴシック" w:eastAsia="游ゴシック" w:hAnsi="游ゴシック" w:cs="TTE1FCACB0t00CID-WinCharSetFFFF"/>
                <w:color w:val="000000"/>
                <w:kern w:val="0"/>
                <w:szCs w:val="21"/>
                <w:lang w:val="x-none"/>
              </w:rPr>
              <w:t>(</w:t>
            </w:r>
            <w:r w:rsidRPr="000910CB">
              <w:rPr>
                <w:rFonts w:ascii="游ゴシック" w:eastAsia="游ゴシック" w:hAnsi="游ゴシック" w:cs="ＭＳ 明朝" w:hint="eastAsia"/>
                <w:color w:val="000000"/>
                <w:kern w:val="0"/>
                <w:szCs w:val="21"/>
                <w:lang w:val="x-none"/>
              </w:rPr>
              <w:t>通所ﾘﾊﾋﾞﾘﾃｰｼｮﾝ･介護予防通所ﾘﾊﾋﾞﾘﾃｰｼｮﾝ</w:t>
            </w:r>
            <w:r w:rsidRPr="000910CB">
              <w:rPr>
                <w:rFonts w:ascii="游ゴシック" w:eastAsia="游ゴシック" w:hAnsi="游ゴシック" w:cs="TTE1FCACB0t00CID-WinCharSetFFFF"/>
                <w:color w:val="000000"/>
                <w:kern w:val="0"/>
                <w:szCs w:val="21"/>
                <w:lang w:val="x-none"/>
              </w:rPr>
              <w:t>)</w:t>
            </w:r>
          </w:p>
        </w:tc>
        <w:tc>
          <w:tcPr>
            <w:tcW w:w="7085" w:type="dxa"/>
            <w:shd w:val="clear" w:color="auto" w:fill="auto"/>
          </w:tcPr>
          <w:p w14:paraId="11E86CF2" w14:textId="77777777" w:rsidR="00B46C5E" w:rsidRPr="000910CB" w:rsidRDefault="00B46C5E"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①</w:t>
            </w:r>
            <w:r w:rsidR="001E7AE2" w:rsidRPr="000910CB">
              <w:rPr>
                <w:rFonts w:ascii="游ゴシック" w:eastAsia="游ゴシック" w:hAnsi="游ゴシック" w:hint="eastAsia"/>
                <w:color w:val="000000"/>
                <w:sz w:val="20"/>
                <w:szCs w:val="20"/>
              </w:rPr>
              <w:t>介護給付費算定に係る体制等に関する届出書</w:t>
            </w:r>
            <w:r w:rsidR="005A47E9" w:rsidRPr="000910CB">
              <w:rPr>
                <w:rFonts w:ascii="游ゴシック" w:eastAsia="游ゴシック" w:hAnsi="游ゴシック" w:hint="eastAsia"/>
                <w:color w:val="000000"/>
                <w:sz w:val="20"/>
                <w:szCs w:val="20"/>
              </w:rPr>
              <w:t>（</w:t>
            </w:r>
            <w:r w:rsidR="001E7AE2" w:rsidRPr="000910CB">
              <w:rPr>
                <w:rFonts w:ascii="游ゴシック" w:eastAsia="游ゴシック" w:hAnsi="游ゴシック" w:hint="eastAsia"/>
                <w:color w:val="000000"/>
                <w:sz w:val="20"/>
                <w:szCs w:val="20"/>
              </w:rPr>
              <w:t>別紙2</w:t>
            </w:r>
            <w:r w:rsidR="005A47E9" w:rsidRPr="000910CB">
              <w:rPr>
                <w:rFonts w:ascii="游ゴシック" w:eastAsia="游ゴシック" w:hAnsi="游ゴシック" w:hint="eastAsia"/>
                <w:color w:val="000000"/>
                <w:sz w:val="20"/>
                <w:szCs w:val="20"/>
              </w:rPr>
              <w:t>）</w:t>
            </w:r>
          </w:p>
          <w:p w14:paraId="1CA82ED2" w14:textId="77777777" w:rsidR="00B46C5E" w:rsidRPr="000910CB" w:rsidRDefault="00B46C5E" w:rsidP="00853A02">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②介護給付費算定に係る体制等状況一覧表</w:t>
            </w:r>
            <w:r w:rsidR="005A47E9" w:rsidRPr="000910CB">
              <w:rPr>
                <w:rFonts w:ascii="游ゴシック" w:eastAsia="游ゴシック" w:hAnsi="游ゴシック" w:cs="TTE1FCACB0t00CID-WinCharSetFFFF"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通所ﾘﾊﾋﾞﾘﾃｰｼｮﾝ</w:t>
            </w:r>
            <w:r w:rsidR="00AB3BCB" w:rsidRPr="000910CB">
              <w:rPr>
                <w:rFonts w:ascii="游ゴシック" w:eastAsia="游ゴシック" w:hAnsi="游ゴシック" w:cs="ＭＳ 明朝"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介護予防通所ﾘﾊﾋﾞﾘﾃｰｼｮﾝ</w:t>
            </w:r>
            <w:r w:rsidR="005A47E9" w:rsidRPr="000910CB">
              <w:rPr>
                <w:rFonts w:ascii="游ゴシック" w:eastAsia="游ゴシック" w:hAnsi="游ゴシック" w:cs="ＭＳ 明朝" w:hint="eastAsia"/>
                <w:color w:val="000000"/>
                <w:kern w:val="0"/>
                <w:sz w:val="20"/>
                <w:szCs w:val="20"/>
                <w:lang w:val="x-none"/>
              </w:rPr>
              <w:t>）</w:t>
            </w:r>
          </w:p>
          <w:p w14:paraId="7B18FCE3" w14:textId="77777777" w:rsidR="00B46C5E" w:rsidRPr="000910CB" w:rsidRDefault="00B46C5E"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④資格者証</w:t>
            </w:r>
            <w:r w:rsidR="005A47E9" w:rsidRPr="000910CB">
              <w:rPr>
                <w:rFonts w:ascii="游ゴシック" w:eastAsia="游ゴシック" w:hAnsi="游ゴシック" w:cs="TTE1FCACB0t00CID-WinCharSetFFFF"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写</w:t>
            </w:r>
            <w:r w:rsidR="005A47E9" w:rsidRPr="000910CB">
              <w:rPr>
                <w:rFonts w:ascii="游ゴシック" w:eastAsia="游ゴシック" w:hAnsi="游ゴシック" w:cs="TTE1FCACB0t00CID-WinCharSetFFFF" w:hint="eastAsia"/>
                <w:color w:val="000000"/>
                <w:kern w:val="0"/>
                <w:sz w:val="20"/>
                <w:szCs w:val="20"/>
                <w:lang w:val="x-none"/>
              </w:rPr>
              <w:t>）</w:t>
            </w:r>
            <w:r w:rsidR="00BF0C01" w:rsidRPr="000910CB">
              <w:rPr>
                <w:rFonts w:ascii="游ゴシック" w:eastAsia="游ゴシック" w:hAnsi="游ゴシック" w:cs="TTE1FCACB0t00CID-WinCharSetFFFF" w:hint="eastAsia"/>
                <w:color w:val="000000"/>
                <w:kern w:val="0"/>
                <w:sz w:val="20"/>
                <w:szCs w:val="20"/>
                <w:lang w:val="x-none"/>
              </w:rPr>
              <w:t>（言語聴覚士、歯科衛生士又は看護職員）</w:t>
            </w:r>
            <w:r w:rsidR="00AD0295" w:rsidRPr="000910CB">
              <w:rPr>
                <w:rFonts w:ascii="游ゴシック" w:eastAsia="游ゴシック" w:hAnsi="游ゴシック" w:cs="TTE1FCACB0t00CID-WinCharSetFFFF" w:hint="eastAsia"/>
                <w:color w:val="000000"/>
                <w:kern w:val="0"/>
                <w:sz w:val="20"/>
                <w:szCs w:val="20"/>
                <w:lang w:val="x-none"/>
              </w:rPr>
              <w:t>（未提出分）</w:t>
            </w:r>
          </w:p>
          <w:p w14:paraId="08AA7F10" w14:textId="77777777" w:rsidR="005A47E9" w:rsidRPr="000910CB" w:rsidRDefault="00B46C5E"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⑤勤務体制･勤務形態一覧表</w:t>
            </w:r>
            <w:r w:rsidRPr="000910CB">
              <w:rPr>
                <w:rFonts w:ascii="游ゴシック" w:eastAsia="游ゴシック" w:hAnsi="游ゴシック" w:cs="TTE1FCACB0t00CID-WinCharSetFFFF"/>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算定日から</w:t>
            </w:r>
            <w:r w:rsidRPr="000910CB">
              <w:rPr>
                <w:rFonts w:ascii="游ゴシック" w:eastAsia="游ゴシック" w:hAnsi="游ゴシック" w:cs="TTE1FCACB0t00CID-WinCharSetFFFF"/>
                <w:color w:val="000000"/>
                <w:kern w:val="0"/>
                <w:sz w:val="20"/>
                <w:szCs w:val="20"/>
                <w:lang w:val="x-none"/>
              </w:rPr>
              <w:t>4</w:t>
            </w:r>
            <w:r w:rsidRPr="000910CB">
              <w:rPr>
                <w:rFonts w:ascii="游ゴシック" w:eastAsia="游ゴシック" w:hAnsi="游ゴシック" w:cs="ＭＳ 明朝" w:hint="eastAsia"/>
                <w:color w:val="000000"/>
                <w:kern w:val="0"/>
                <w:sz w:val="20"/>
                <w:szCs w:val="20"/>
                <w:lang w:val="x-none"/>
              </w:rPr>
              <w:t>週間分</w:t>
            </w:r>
            <w:r w:rsidRPr="000910CB">
              <w:rPr>
                <w:rFonts w:ascii="游ゴシック" w:eastAsia="游ゴシック" w:hAnsi="游ゴシック" w:cs="TTE1FCACB0t00CID-WinCharSetFFFF"/>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従業者全員分で作成</w:t>
            </w:r>
            <w:r w:rsidRPr="000910CB">
              <w:rPr>
                <w:rFonts w:ascii="游ゴシック" w:eastAsia="游ゴシック" w:hAnsi="游ゴシック" w:cs="TTE1FCACB0t00CID-WinCharSetFFFF"/>
                <w:color w:val="000000"/>
                <w:kern w:val="0"/>
                <w:sz w:val="20"/>
                <w:szCs w:val="20"/>
                <w:lang w:val="x-none"/>
              </w:rPr>
              <w:t>)</w:t>
            </w:r>
          </w:p>
          <w:p w14:paraId="0FD94030" w14:textId="77777777" w:rsidR="000F07A6" w:rsidRPr="000910CB" w:rsidRDefault="00FD48C2"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w:t>
            </w:r>
            <w:r w:rsidR="00B46C5E" w:rsidRPr="000910CB">
              <w:rPr>
                <w:rFonts w:ascii="游ゴシック" w:eastAsia="游ゴシック" w:hAnsi="游ゴシック" w:cs="ＭＳ 明朝" w:hint="eastAsia"/>
                <w:color w:val="000000"/>
                <w:kern w:val="0"/>
                <w:sz w:val="20"/>
                <w:szCs w:val="20"/>
                <w:lang w:val="x-none"/>
              </w:rPr>
              <w:t>参考様式</w:t>
            </w:r>
            <w:r w:rsidR="00BF0C01" w:rsidRPr="000910CB">
              <w:rPr>
                <w:rFonts w:ascii="游ゴシック" w:eastAsia="游ゴシック" w:hAnsi="游ゴシック" w:cs="ＭＳ 明朝" w:hint="eastAsia"/>
                <w:color w:val="000000"/>
                <w:kern w:val="0"/>
                <w:sz w:val="20"/>
                <w:szCs w:val="20"/>
                <w:lang w:val="x-none"/>
              </w:rPr>
              <w:t>1</w:t>
            </w:r>
            <w:r w:rsidR="005A47E9" w:rsidRPr="000910CB">
              <w:rPr>
                <w:rFonts w:ascii="游ゴシック" w:eastAsia="游ゴシック" w:hAnsi="游ゴシック" w:cs="TTE1FCACB0t00CID-WinCharSetFFFF" w:hint="eastAsia"/>
                <w:color w:val="000000"/>
                <w:kern w:val="0"/>
                <w:sz w:val="20"/>
                <w:szCs w:val="20"/>
                <w:lang w:val="x-none"/>
              </w:rPr>
              <w:t>）</w:t>
            </w:r>
          </w:p>
        </w:tc>
      </w:tr>
      <w:tr w:rsidR="00BF0C01" w:rsidRPr="00853A02" w14:paraId="1920BC32" w14:textId="77777777" w:rsidTr="00BF0C01">
        <w:trPr>
          <w:cantSplit/>
          <w:trHeight w:val="90"/>
        </w:trPr>
        <w:tc>
          <w:tcPr>
            <w:tcW w:w="3085" w:type="dxa"/>
            <w:shd w:val="clear" w:color="auto" w:fill="auto"/>
          </w:tcPr>
          <w:p w14:paraId="7C6B0749" w14:textId="77777777" w:rsidR="00BF0C01" w:rsidRPr="00662F2E" w:rsidRDefault="00BF0C01"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662F2E">
              <w:rPr>
                <w:rFonts w:ascii="游ゴシック" w:eastAsia="游ゴシック" w:hAnsi="游ゴシック" w:cs="ＭＳ 明朝" w:hint="eastAsia"/>
                <w:b/>
                <w:color w:val="000000"/>
                <w:kern w:val="0"/>
                <w:sz w:val="20"/>
                <w:szCs w:val="20"/>
                <w:lang w:val="x-none"/>
              </w:rPr>
              <w:t>中重度者ケア体制加算</w:t>
            </w:r>
          </w:p>
          <w:p w14:paraId="31038397" w14:textId="77777777" w:rsidR="00BF0C01" w:rsidRPr="00853A02" w:rsidRDefault="00BF0C01" w:rsidP="00BF0C01">
            <w:pPr>
              <w:autoSpaceDE w:val="0"/>
              <w:autoSpaceDN w:val="0"/>
              <w:adjustRightInd w:val="0"/>
              <w:snapToGrid w:val="0"/>
              <w:spacing w:line="260" w:lineRule="exact"/>
              <w:jc w:val="left"/>
              <w:rPr>
                <w:rFonts w:ascii="游ゴシック" w:eastAsia="游ゴシック" w:hAnsi="游ゴシック" w:cs="ＭＳ 明朝"/>
                <w:color w:val="000000"/>
                <w:kern w:val="0"/>
                <w:szCs w:val="21"/>
                <w:lang w:val="x-none"/>
              </w:rPr>
            </w:pPr>
            <w:r w:rsidRPr="00853A02">
              <w:rPr>
                <w:rFonts w:ascii="游ゴシック" w:eastAsia="游ゴシック" w:hAnsi="游ゴシック" w:cs="ＭＳ 明朝" w:hint="eastAsia"/>
                <w:color w:val="000000"/>
                <w:kern w:val="0"/>
                <w:szCs w:val="21"/>
                <w:lang w:val="x-none"/>
              </w:rPr>
              <w:t>(通所ﾘﾊﾋﾞﾘﾃｰｼｮﾝ）</w:t>
            </w:r>
          </w:p>
          <w:p w14:paraId="6EDC0C4C" w14:textId="77777777" w:rsidR="00BF0C01" w:rsidRPr="00853A02" w:rsidRDefault="00BF0C01" w:rsidP="00BF0C01">
            <w:pPr>
              <w:autoSpaceDE w:val="0"/>
              <w:autoSpaceDN w:val="0"/>
              <w:adjustRightInd w:val="0"/>
              <w:snapToGrid w:val="0"/>
              <w:spacing w:line="260" w:lineRule="exact"/>
              <w:jc w:val="left"/>
              <w:rPr>
                <w:rFonts w:ascii="游ゴシック" w:eastAsia="游ゴシック" w:hAnsi="游ゴシック" w:cs="ＭＳ 明朝"/>
                <w:color w:val="000000"/>
                <w:kern w:val="0"/>
                <w:szCs w:val="21"/>
                <w:lang w:val="x-none"/>
              </w:rPr>
            </w:pPr>
          </w:p>
        </w:tc>
        <w:tc>
          <w:tcPr>
            <w:tcW w:w="7085" w:type="dxa"/>
            <w:shd w:val="clear" w:color="auto" w:fill="auto"/>
          </w:tcPr>
          <w:p w14:paraId="0AD0B4A7" w14:textId="77777777" w:rsidR="00BF0C01" w:rsidRPr="00662F2E"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662F2E">
              <w:rPr>
                <w:rFonts w:ascii="游ゴシック" w:eastAsia="游ゴシック" w:hAnsi="游ゴシック" w:cs="ＭＳ 明朝" w:hint="eastAsia"/>
                <w:color w:val="000000"/>
                <w:kern w:val="0"/>
                <w:sz w:val="20"/>
                <w:szCs w:val="20"/>
                <w:lang w:val="x-none"/>
              </w:rPr>
              <w:t>①</w:t>
            </w:r>
            <w:r w:rsidRPr="00662F2E">
              <w:rPr>
                <w:rFonts w:ascii="游ゴシック" w:eastAsia="游ゴシック" w:hAnsi="游ゴシック" w:hint="eastAsia"/>
                <w:sz w:val="20"/>
                <w:szCs w:val="20"/>
              </w:rPr>
              <w:t>介護給付費算定に係る体制等に関する届出書（別紙2）</w:t>
            </w:r>
          </w:p>
          <w:p w14:paraId="03AF13A8" w14:textId="77777777" w:rsidR="00BF0C01" w:rsidRPr="00662F2E"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662F2E">
              <w:rPr>
                <w:rFonts w:ascii="游ゴシック" w:eastAsia="游ゴシック" w:hAnsi="游ゴシック" w:cs="ＭＳ 明朝" w:hint="eastAsia"/>
                <w:color w:val="000000"/>
                <w:kern w:val="0"/>
                <w:sz w:val="20"/>
                <w:szCs w:val="20"/>
                <w:lang w:val="x-none"/>
              </w:rPr>
              <w:t>②介護給付費算定に係る体制等状況一覧表</w:t>
            </w:r>
            <w:r w:rsidRPr="00662F2E">
              <w:rPr>
                <w:rFonts w:ascii="游ゴシック" w:eastAsia="游ゴシック" w:hAnsi="游ゴシック" w:cs="TTE1FCACB0t00CID-WinCharSetFFFF" w:hint="eastAsia"/>
                <w:color w:val="000000"/>
                <w:kern w:val="0"/>
                <w:sz w:val="20"/>
                <w:szCs w:val="20"/>
                <w:lang w:val="x-none"/>
              </w:rPr>
              <w:t>（</w:t>
            </w:r>
            <w:r w:rsidRPr="00662F2E">
              <w:rPr>
                <w:rFonts w:ascii="游ゴシック" w:eastAsia="游ゴシック" w:hAnsi="游ゴシック" w:cs="ＭＳ 明朝" w:hint="eastAsia"/>
                <w:color w:val="000000"/>
                <w:kern w:val="0"/>
                <w:sz w:val="20"/>
                <w:szCs w:val="20"/>
                <w:lang w:val="x-none"/>
              </w:rPr>
              <w:t>通所ﾘﾊﾋﾞﾘﾃｰｼｮﾝ）</w:t>
            </w:r>
          </w:p>
          <w:p w14:paraId="6E91D537" w14:textId="77777777" w:rsidR="00BF0C01" w:rsidRPr="00662F2E" w:rsidRDefault="00BF0C01" w:rsidP="00BF0C01">
            <w:pPr>
              <w:pStyle w:val="a4"/>
              <w:autoSpaceDE w:val="0"/>
              <w:autoSpaceDN w:val="0"/>
              <w:adjustRightInd w:val="0"/>
              <w:snapToGrid w:val="0"/>
              <w:spacing w:line="260" w:lineRule="exact"/>
              <w:ind w:leftChars="0" w:left="0"/>
              <w:jc w:val="left"/>
              <w:rPr>
                <w:rFonts w:ascii="游ゴシック" w:eastAsia="游ゴシック" w:hAnsi="游ゴシック" w:cs="TTE1FCACB0t00CID-WinCharSetFFFF"/>
                <w:color w:val="000000"/>
                <w:kern w:val="0"/>
                <w:sz w:val="20"/>
                <w:szCs w:val="20"/>
                <w:lang w:val="x-none"/>
              </w:rPr>
            </w:pPr>
            <w:r w:rsidRPr="00662F2E">
              <w:rPr>
                <w:rFonts w:ascii="游ゴシック" w:eastAsia="游ゴシック" w:hAnsi="游ゴシック" w:cs="ＭＳ 明朝" w:hint="eastAsia"/>
                <w:color w:val="000000"/>
                <w:kern w:val="0"/>
                <w:sz w:val="20"/>
                <w:szCs w:val="20"/>
                <w:lang w:val="x-none"/>
              </w:rPr>
              <w:t>③資格者証（写）</w:t>
            </w:r>
            <w:r w:rsidRPr="00BF0C01">
              <w:rPr>
                <w:rFonts w:ascii="游ゴシック" w:eastAsia="游ゴシック" w:hAnsi="游ゴシック" w:cs="ＭＳ 明朝" w:hint="eastAsia"/>
                <w:color w:val="000000"/>
                <w:kern w:val="0"/>
                <w:sz w:val="20"/>
                <w:szCs w:val="20"/>
                <w:lang w:val="x-none"/>
              </w:rPr>
              <w:t>（看護職員）</w:t>
            </w:r>
            <w:r w:rsidRPr="00662F2E">
              <w:rPr>
                <w:rFonts w:ascii="游ゴシック" w:eastAsia="游ゴシック" w:hAnsi="游ゴシック" w:cs="TTE1FCACB0t00CID-WinCharSetFFFF" w:hint="eastAsia"/>
                <w:color w:val="000000"/>
                <w:kern w:val="0"/>
                <w:sz w:val="20"/>
                <w:szCs w:val="20"/>
                <w:lang w:val="x-none"/>
              </w:rPr>
              <w:t>（未提出分）</w:t>
            </w:r>
          </w:p>
          <w:p w14:paraId="6BADA03B" w14:textId="77777777" w:rsidR="00BF0C01"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662F2E">
              <w:rPr>
                <w:rFonts w:ascii="游ゴシック" w:eastAsia="游ゴシック" w:hAnsi="游ゴシック" w:cs="ＭＳ 明朝" w:hint="eastAsia"/>
                <w:color w:val="000000"/>
                <w:kern w:val="0"/>
                <w:sz w:val="20"/>
                <w:szCs w:val="20"/>
                <w:lang w:val="x-none"/>
              </w:rPr>
              <w:t>④勤務体制･勤務形態一覧表</w:t>
            </w:r>
            <w:r w:rsidRPr="00662F2E">
              <w:rPr>
                <w:rFonts w:ascii="游ゴシック" w:eastAsia="游ゴシック" w:hAnsi="游ゴシック" w:cs="TTE1FCACB0t00CID-WinCharSetFFFF"/>
                <w:color w:val="000000"/>
                <w:kern w:val="0"/>
                <w:sz w:val="20"/>
                <w:szCs w:val="20"/>
                <w:lang w:val="x-none"/>
              </w:rPr>
              <w:t>(</w:t>
            </w:r>
            <w:r w:rsidRPr="00662F2E">
              <w:rPr>
                <w:rFonts w:ascii="游ゴシック" w:eastAsia="游ゴシック" w:hAnsi="游ゴシック" w:cs="TTE1FCACB0t00CID-WinCharSetFFFF" w:hint="eastAsia"/>
                <w:color w:val="000000"/>
                <w:kern w:val="0"/>
                <w:sz w:val="20"/>
                <w:szCs w:val="20"/>
                <w:lang w:val="x-none"/>
              </w:rPr>
              <w:t>単位ごとに</w:t>
            </w:r>
            <w:r w:rsidRPr="00662F2E">
              <w:rPr>
                <w:rFonts w:ascii="游ゴシック" w:eastAsia="游ゴシック" w:hAnsi="游ゴシック" w:cs="ＭＳ 明朝" w:hint="eastAsia"/>
                <w:color w:val="000000"/>
                <w:kern w:val="0"/>
                <w:sz w:val="20"/>
                <w:szCs w:val="20"/>
                <w:lang w:val="x-none"/>
              </w:rPr>
              <w:t>算定日から</w:t>
            </w:r>
            <w:r w:rsidRPr="00662F2E">
              <w:rPr>
                <w:rFonts w:ascii="游ゴシック" w:eastAsia="游ゴシック" w:hAnsi="游ゴシック" w:cs="TTE1FCACB0t00CID-WinCharSetFFFF"/>
                <w:color w:val="000000"/>
                <w:kern w:val="0"/>
                <w:sz w:val="20"/>
                <w:szCs w:val="20"/>
                <w:lang w:val="x-none"/>
              </w:rPr>
              <w:t>4</w:t>
            </w:r>
            <w:r w:rsidRPr="00662F2E">
              <w:rPr>
                <w:rFonts w:ascii="游ゴシック" w:eastAsia="游ゴシック" w:hAnsi="游ゴシック" w:cs="ＭＳ 明朝" w:hint="eastAsia"/>
                <w:color w:val="000000"/>
                <w:kern w:val="0"/>
                <w:sz w:val="20"/>
                <w:szCs w:val="20"/>
                <w:lang w:val="x-none"/>
              </w:rPr>
              <w:t>週間分</w:t>
            </w:r>
            <w:r w:rsidRPr="00662F2E">
              <w:rPr>
                <w:rFonts w:ascii="游ゴシック" w:eastAsia="游ゴシック" w:hAnsi="游ゴシック" w:cs="TTE1FCACB0t00CID-WinCharSetFFFF"/>
                <w:color w:val="000000"/>
                <w:kern w:val="0"/>
                <w:sz w:val="20"/>
                <w:szCs w:val="20"/>
                <w:lang w:val="x-none"/>
              </w:rPr>
              <w:t>·</w:t>
            </w:r>
            <w:r w:rsidRPr="00662F2E">
              <w:rPr>
                <w:rFonts w:ascii="游ゴシック" w:eastAsia="游ゴシック" w:hAnsi="游ゴシック" w:cs="ＭＳ 明朝" w:hint="eastAsia"/>
                <w:color w:val="000000"/>
                <w:kern w:val="0"/>
                <w:sz w:val="20"/>
                <w:szCs w:val="20"/>
                <w:lang w:val="x-none"/>
              </w:rPr>
              <w:t>従業者全員分で作成</w:t>
            </w:r>
            <w:r w:rsidRPr="00662F2E">
              <w:rPr>
                <w:rFonts w:ascii="游ゴシック" w:eastAsia="游ゴシック" w:hAnsi="游ゴシック" w:cs="TTE1FCACB0t00CID-WinCharSetFFFF"/>
                <w:color w:val="000000"/>
                <w:kern w:val="0"/>
                <w:sz w:val="20"/>
                <w:szCs w:val="20"/>
                <w:lang w:val="x-none"/>
              </w:rPr>
              <w:t>)</w:t>
            </w:r>
            <w:r w:rsidRPr="00662F2E">
              <w:rPr>
                <w:rFonts w:ascii="游ゴシック" w:eastAsia="游ゴシック" w:hAnsi="游ゴシック" w:cs="TTE1FCACB0t00CID-WinCharSetFFFF" w:hint="eastAsia"/>
                <w:color w:val="000000"/>
                <w:kern w:val="0"/>
                <w:sz w:val="20"/>
                <w:szCs w:val="20"/>
                <w:lang w:val="x-none"/>
              </w:rPr>
              <w:t>（</w:t>
            </w:r>
            <w:r w:rsidRPr="00662F2E">
              <w:rPr>
                <w:rFonts w:ascii="游ゴシック" w:eastAsia="游ゴシック" w:hAnsi="游ゴシック" w:cs="ＭＳ 明朝" w:hint="eastAsia"/>
                <w:color w:val="000000"/>
                <w:kern w:val="0"/>
                <w:sz w:val="20"/>
                <w:szCs w:val="20"/>
                <w:lang w:val="x-none"/>
              </w:rPr>
              <w:t>参考様式</w:t>
            </w:r>
            <w:r w:rsidRPr="00662F2E">
              <w:rPr>
                <w:rFonts w:ascii="游ゴシック" w:eastAsia="游ゴシック" w:hAnsi="游ゴシック" w:cs="TTE1FCACB0t00CID-WinCharSetFFFF" w:hint="eastAsia"/>
                <w:color w:val="000000"/>
                <w:kern w:val="0"/>
                <w:sz w:val="20"/>
                <w:szCs w:val="20"/>
                <w:lang w:val="x-none"/>
              </w:rPr>
              <w:t>１）</w:t>
            </w:r>
          </w:p>
          <w:p w14:paraId="7EE8DE02" w14:textId="77777777" w:rsidR="005F5A28" w:rsidRPr="00A01A38" w:rsidRDefault="006E2D07" w:rsidP="00BF0C01">
            <w:pPr>
              <w:autoSpaceDE w:val="0"/>
              <w:autoSpaceDN w:val="0"/>
              <w:adjustRightInd w:val="0"/>
              <w:snapToGrid w:val="0"/>
              <w:spacing w:line="260" w:lineRule="exact"/>
              <w:jc w:val="left"/>
              <w:rPr>
                <w:rFonts w:ascii="游ゴシック" w:eastAsia="游ゴシック" w:hAnsi="游ゴシック" w:cs="TTE1FCACB0t00CID-WinCharSetFFFF"/>
                <w:color w:val="FF0000"/>
                <w:kern w:val="0"/>
                <w:sz w:val="20"/>
                <w:szCs w:val="20"/>
                <w:lang w:val="x-none"/>
              </w:rPr>
            </w:pPr>
            <w:r w:rsidRPr="00A01A38">
              <w:rPr>
                <w:rFonts w:ascii="游ゴシック" w:eastAsia="游ゴシック" w:hAnsi="游ゴシック" w:cs="TTE1FCACB0t00CID-WinCharSetFFFF" w:hint="eastAsia"/>
                <w:kern w:val="0"/>
                <w:sz w:val="20"/>
                <w:szCs w:val="20"/>
                <w:lang w:val="x-none"/>
              </w:rPr>
              <w:t>⑤中重度者ケア体制加算に係る届出書</w:t>
            </w:r>
            <w:r w:rsidRPr="00A01A38">
              <w:rPr>
                <w:rFonts w:ascii="游ゴシック" w:eastAsia="游ゴシック" w:hAnsi="游ゴシック" w:cs="TTE1FCACB0t00CID-WinCharSetFFFF" w:hint="eastAsia"/>
                <w:color w:val="FF0000"/>
                <w:kern w:val="0"/>
                <w:sz w:val="20"/>
                <w:szCs w:val="20"/>
                <w:lang w:val="x-none"/>
              </w:rPr>
              <w:t>（別紙</w:t>
            </w:r>
            <w:r w:rsidR="002F3B6D" w:rsidRPr="00A01A38">
              <w:rPr>
                <w:rFonts w:ascii="游ゴシック" w:eastAsia="游ゴシック" w:hAnsi="游ゴシック" w:cs="TTE1FCACB0t00CID-WinCharSetFFFF" w:hint="eastAsia"/>
                <w:color w:val="FF0000"/>
                <w:kern w:val="0"/>
                <w:sz w:val="20"/>
                <w:szCs w:val="20"/>
                <w:lang w:val="x-none"/>
              </w:rPr>
              <w:t>22</w:t>
            </w:r>
            <w:r w:rsidRPr="00A01A38">
              <w:rPr>
                <w:rFonts w:ascii="游ゴシック" w:eastAsia="游ゴシック" w:hAnsi="游ゴシック" w:cs="TTE1FCACB0t00CID-WinCharSetFFFF" w:hint="eastAsia"/>
                <w:color w:val="FF0000"/>
                <w:kern w:val="0"/>
                <w:sz w:val="20"/>
                <w:szCs w:val="20"/>
                <w:lang w:val="x-none"/>
              </w:rPr>
              <w:t>）</w:t>
            </w:r>
          </w:p>
          <w:p w14:paraId="4699E631" w14:textId="77777777" w:rsidR="005F5A28" w:rsidRPr="00662F2E" w:rsidRDefault="005F5A28"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A01A38">
              <w:rPr>
                <w:rFonts w:ascii="游ゴシック" w:eastAsia="游ゴシック" w:hAnsi="游ゴシック" w:cs="TTE1FCACB0t00CID-WinCharSetFFFF" w:hint="eastAsia"/>
                <w:kern w:val="0"/>
                <w:sz w:val="20"/>
                <w:szCs w:val="20"/>
                <w:lang w:val="x-none"/>
              </w:rPr>
              <w:t>⑥利用者の割合に関する計算書</w:t>
            </w:r>
            <w:r w:rsidR="006E2D07" w:rsidRPr="00A01A38">
              <w:rPr>
                <w:rFonts w:ascii="游ゴシック" w:eastAsia="游ゴシック" w:hAnsi="游ゴシック" w:cs="TTE1FCACB0t00CID-WinCharSetFFFF" w:hint="eastAsia"/>
                <w:color w:val="FF0000"/>
                <w:kern w:val="0"/>
                <w:sz w:val="20"/>
                <w:szCs w:val="20"/>
                <w:lang w:val="x-none"/>
              </w:rPr>
              <w:t>（別紙</w:t>
            </w:r>
            <w:r w:rsidR="002F3B6D" w:rsidRPr="00A01A38">
              <w:rPr>
                <w:rFonts w:ascii="游ゴシック" w:eastAsia="游ゴシック" w:hAnsi="游ゴシック" w:cs="TTE1FCACB0t00CID-WinCharSetFFFF" w:hint="eastAsia"/>
                <w:color w:val="FF0000"/>
                <w:kern w:val="0"/>
                <w:sz w:val="20"/>
                <w:szCs w:val="20"/>
                <w:lang w:val="x-none"/>
              </w:rPr>
              <w:t>22</w:t>
            </w:r>
            <w:r w:rsidR="006E2D07" w:rsidRPr="00A01A38">
              <w:rPr>
                <w:rFonts w:ascii="游ゴシック" w:eastAsia="游ゴシック" w:hAnsi="游ゴシック" w:cs="TTE1FCACB0t00CID-WinCharSetFFFF" w:hint="eastAsia"/>
                <w:color w:val="FF0000"/>
                <w:kern w:val="0"/>
                <w:sz w:val="20"/>
                <w:szCs w:val="20"/>
                <w:lang w:val="x-none"/>
              </w:rPr>
              <w:t>-2）</w:t>
            </w:r>
          </w:p>
        </w:tc>
      </w:tr>
      <w:tr w:rsidR="00BF0C01" w:rsidRPr="00853A02" w14:paraId="1081CA37" w14:textId="77777777" w:rsidTr="00864661">
        <w:trPr>
          <w:trHeight w:val="90"/>
        </w:trPr>
        <w:tc>
          <w:tcPr>
            <w:tcW w:w="3085" w:type="dxa"/>
            <w:shd w:val="clear" w:color="auto" w:fill="auto"/>
          </w:tcPr>
          <w:p w14:paraId="17E08E34" w14:textId="77777777" w:rsidR="00BF0C01" w:rsidRPr="000910CB" w:rsidRDefault="00BF0C01" w:rsidP="00BF0C01">
            <w:pPr>
              <w:spacing w:line="260" w:lineRule="exact"/>
              <w:ind w:left="6" w:hangingChars="3" w:hanging="6"/>
              <w:rPr>
                <w:rFonts w:ascii="游ゴシック" w:eastAsia="游ゴシック" w:hAnsi="游ゴシック"/>
                <w:b/>
                <w:color w:val="000000"/>
                <w:sz w:val="20"/>
              </w:rPr>
            </w:pPr>
            <w:r w:rsidRPr="000910CB">
              <w:rPr>
                <w:rFonts w:ascii="游ゴシック" w:eastAsia="游ゴシック" w:hAnsi="游ゴシック" w:hint="eastAsia"/>
                <w:b/>
                <w:color w:val="000000"/>
                <w:sz w:val="20"/>
              </w:rPr>
              <w:t>科学的介護推進体制加算</w:t>
            </w:r>
          </w:p>
          <w:p w14:paraId="1CBC11AC" w14:textId="77777777" w:rsidR="00BF0C01" w:rsidRPr="000910CB" w:rsidRDefault="00BF0C01" w:rsidP="00BF0C01">
            <w:pPr>
              <w:spacing w:line="260" w:lineRule="exact"/>
              <w:ind w:left="6" w:hangingChars="3" w:hanging="6"/>
              <w:rPr>
                <w:rFonts w:ascii="游ゴシック" w:eastAsia="游ゴシック" w:hAnsi="游ゴシック"/>
                <w:color w:val="000000"/>
                <w:sz w:val="20"/>
              </w:rPr>
            </w:pPr>
            <w:r w:rsidRPr="000910CB">
              <w:rPr>
                <w:rFonts w:ascii="游ゴシック" w:eastAsia="游ゴシック" w:hAnsi="游ゴシック" w:cs="TTE1FCACB0t00CID-WinCharSetFFFF"/>
                <w:color w:val="000000"/>
                <w:kern w:val="0"/>
                <w:szCs w:val="21"/>
                <w:lang w:val="x-none"/>
              </w:rPr>
              <w:t>(</w:t>
            </w:r>
            <w:r w:rsidRPr="000910CB">
              <w:rPr>
                <w:rFonts w:ascii="游ゴシック" w:eastAsia="游ゴシック" w:hAnsi="游ゴシック" w:cs="ＭＳ 明朝" w:hint="eastAsia"/>
                <w:color w:val="000000"/>
                <w:kern w:val="0"/>
                <w:szCs w:val="21"/>
                <w:lang w:val="x-none"/>
              </w:rPr>
              <w:t>通所ﾘﾊﾋﾞﾘﾃｰｼｮﾝ･介護予防通所ﾘﾊﾋﾞﾘﾃｰｼｮﾝ</w:t>
            </w:r>
            <w:r w:rsidRPr="000910CB">
              <w:rPr>
                <w:rFonts w:ascii="游ゴシック" w:eastAsia="游ゴシック" w:hAnsi="游ゴシック" w:cs="TTE1FCACB0t00CID-WinCharSetFFFF"/>
                <w:color w:val="000000"/>
                <w:kern w:val="0"/>
                <w:szCs w:val="21"/>
                <w:lang w:val="x-none"/>
              </w:rPr>
              <w:t>)</w:t>
            </w:r>
          </w:p>
        </w:tc>
        <w:tc>
          <w:tcPr>
            <w:tcW w:w="7085" w:type="dxa"/>
            <w:shd w:val="clear" w:color="auto" w:fill="auto"/>
          </w:tcPr>
          <w:p w14:paraId="75FEB079" w14:textId="77777777" w:rsidR="00BF0C01" w:rsidRPr="000910CB"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①</w:t>
            </w:r>
            <w:r w:rsidRPr="000910CB">
              <w:rPr>
                <w:rFonts w:ascii="游ゴシック" w:eastAsia="游ゴシック" w:hAnsi="游ゴシック" w:hint="eastAsia"/>
                <w:color w:val="000000"/>
                <w:sz w:val="20"/>
                <w:szCs w:val="20"/>
              </w:rPr>
              <w:t>介護給付費算定に係る体制等に関する届出書（別紙2）</w:t>
            </w:r>
          </w:p>
          <w:p w14:paraId="46C50C9D" w14:textId="77777777" w:rsidR="00BF0C01" w:rsidRPr="000910CB"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②介護給付費算定に係る体制等状況一覧表</w:t>
            </w:r>
            <w:r w:rsidRPr="000910CB">
              <w:rPr>
                <w:rFonts w:ascii="游ゴシック" w:eastAsia="游ゴシック" w:hAnsi="游ゴシック" w:cs="TTE1FCACB0t00CID-WinCharSetFFFF"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通所ﾘﾊﾋﾞﾘﾃｰｼｮﾝ、介護予防通所ﾘﾊﾋﾞﾘﾃｰｼｮﾝ）</w:t>
            </w:r>
          </w:p>
        </w:tc>
      </w:tr>
      <w:tr w:rsidR="00BF0C01" w:rsidRPr="00853A02" w14:paraId="66C4F58F" w14:textId="77777777" w:rsidTr="00BF0C01">
        <w:trPr>
          <w:trHeight w:val="838"/>
        </w:trPr>
        <w:tc>
          <w:tcPr>
            <w:tcW w:w="3085" w:type="dxa"/>
            <w:shd w:val="clear" w:color="auto" w:fill="auto"/>
          </w:tcPr>
          <w:p w14:paraId="5E375806" w14:textId="77777777" w:rsidR="00BF0C01" w:rsidRPr="000910CB" w:rsidRDefault="00BF0C01"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移行支援加算</w:t>
            </w:r>
          </w:p>
          <w:p w14:paraId="0C38D94A" w14:textId="77777777" w:rsidR="00BF0C01" w:rsidRPr="000910CB" w:rsidRDefault="00BF0C01" w:rsidP="00BF0C01">
            <w:pPr>
              <w:autoSpaceDE w:val="0"/>
              <w:autoSpaceDN w:val="0"/>
              <w:adjustRightInd w:val="0"/>
              <w:snapToGrid w:val="0"/>
              <w:spacing w:line="260" w:lineRule="exact"/>
              <w:jc w:val="left"/>
              <w:rPr>
                <w:rFonts w:ascii="游ゴシック" w:eastAsia="游ゴシック" w:hAnsi="游ゴシック" w:cs="ＭＳ 明朝"/>
                <w:color w:val="000000"/>
                <w:kern w:val="0"/>
                <w:szCs w:val="21"/>
                <w:lang w:val="x-none"/>
              </w:rPr>
            </w:pPr>
            <w:r w:rsidRPr="000910CB">
              <w:rPr>
                <w:rFonts w:ascii="游ゴシック" w:eastAsia="游ゴシック" w:hAnsi="游ゴシック" w:cs="ＭＳ 明朝" w:hint="eastAsia"/>
                <w:color w:val="000000"/>
                <w:kern w:val="0"/>
                <w:szCs w:val="21"/>
                <w:lang w:val="x-none"/>
              </w:rPr>
              <w:t>(通所ﾘﾊﾋﾞﾘﾃｰｼｮﾝ）</w:t>
            </w:r>
          </w:p>
        </w:tc>
        <w:tc>
          <w:tcPr>
            <w:tcW w:w="7085" w:type="dxa"/>
            <w:shd w:val="clear" w:color="auto" w:fill="auto"/>
          </w:tcPr>
          <w:p w14:paraId="7BF4B010" w14:textId="77777777" w:rsidR="00BF0C01" w:rsidRPr="000910CB"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①</w:t>
            </w:r>
            <w:r w:rsidRPr="000910CB">
              <w:rPr>
                <w:rFonts w:ascii="游ゴシック" w:eastAsia="游ゴシック" w:hAnsi="游ゴシック" w:hint="eastAsia"/>
                <w:color w:val="000000"/>
                <w:sz w:val="20"/>
                <w:szCs w:val="20"/>
              </w:rPr>
              <w:t>介護給付費算定に係る体制等に関する届出書（別紙2）</w:t>
            </w:r>
          </w:p>
          <w:p w14:paraId="75136140" w14:textId="77777777" w:rsidR="00BF0C01" w:rsidRPr="000910CB" w:rsidRDefault="00BF0C01" w:rsidP="00BF0C01">
            <w:pPr>
              <w:pStyle w:val="a4"/>
              <w:autoSpaceDE w:val="0"/>
              <w:autoSpaceDN w:val="0"/>
              <w:adjustRightInd w:val="0"/>
              <w:snapToGrid w:val="0"/>
              <w:spacing w:line="260" w:lineRule="exact"/>
              <w:ind w:leftChars="0" w:left="0"/>
              <w:jc w:val="left"/>
              <w:rPr>
                <w:rFonts w:ascii="游ゴシック" w:eastAsia="游ゴシック" w:hAnsi="游ゴシック" w:cs="ＭＳ 明朝"/>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②介護給付費算定に係る体制等状況一覧表</w:t>
            </w:r>
            <w:r w:rsidRPr="000910CB">
              <w:rPr>
                <w:rFonts w:ascii="游ゴシック" w:eastAsia="游ゴシック" w:hAnsi="游ゴシック" w:cs="TTE1FCACB0t00CID-WinCharSetFFFF"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通所ﾘﾊﾋﾞﾘﾃｰｼｮﾝ）</w:t>
            </w:r>
          </w:p>
          <w:p w14:paraId="0386D5CE" w14:textId="77777777" w:rsidR="00BF0C01" w:rsidRPr="000910CB" w:rsidRDefault="00BF0C01" w:rsidP="00BF0C01">
            <w:pPr>
              <w:pStyle w:val="a4"/>
              <w:autoSpaceDE w:val="0"/>
              <w:autoSpaceDN w:val="0"/>
              <w:adjustRightInd w:val="0"/>
              <w:snapToGrid w:val="0"/>
              <w:spacing w:line="260" w:lineRule="exact"/>
              <w:ind w:leftChars="0" w:left="0"/>
              <w:jc w:val="left"/>
              <w:rPr>
                <w:rFonts w:ascii="游ゴシック" w:eastAsia="游ゴシック" w:hAnsi="游ゴシック" w:cs="ＭＳ 明朝"/>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③通所ﾘﾊﾋﾞﾘﾃｰｼｮﾝ事業所における移行支援加算に係る届出（別紙</w:t>
            </w:r>
            <w:r w:rsidR="002F3B6D" w:rsidRPr="000910CB">
              <w:rPr>
                <w:rFonts w:ascii="游ゴシック" w:eastAsia="游ゴシック" w:hAnsi="游ゴシック" w:cs="ＭＳ 明朝" w:hint="eastAsia"/>
                <w:color w:val="000000"/>
                <w:kern w:val="0"/>
                <w:sz w:val="20"/>
                <w:szCs w:val="20"/>
                <w:lang w:val="x-none"/>
              </w:rPr>
              <w:t>24</w:t>
            </w:r>
            <w:r w:rsidRPr="000910CB">
              <w:rPr>
                <w:rFonts w:ascii="游ゴシック" w:eastAsia="游ゴシック" w:hAnsi="游ゴシック" w:cs="ＭＳ 明朝" w:hint="eastAsia"/>
                <w:color w:val="000000"/>
                <w:kern w:val="0"/>
                <w:sz w:val="20"/>
                <w:szCs w:val="20"/>
                <w:lang w:val="x-none"/>
              </w:rPr>
              <w:t>）</w:t>
            </w:r>
          </w:p>
        </w:tc>
      </w:tr>
      <w:tr w:rsidR="00BF0C01" w:rsidRPr="00853A02" w14:paraId="6C27E668" w14:textId="77777777" w:rsidTr="00BF0C01">
        <w:trPr>
          <w:trHeight w:val="1319"/>
        </w:trPr>
        <w:tc>
          <w:tcPr>
            <w:tcW w:w="3085" w:type="dxa"/>
            <w:shd w:val="clear" w:color="auto" w:fill="auto"/>
          </w:tcPr>
          <w:p w14:paraId="2D0D51DB" w14:textId="77777777" w:rsidR="00BF0C01" w:rsidRPr="000910CB" w:rsidRDefault="00BF0C01"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サービス提供体制強化加算</w:t>
            </w:r>
          </w:p>
          <w:p w14:paraId="730A0F67" w14:textId="77777777" w:rsidR="00BF0C01" w:rsidRPr="000910CB"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（Ⅰ）（Ⅱ）（Ⅲ）</w:t>
            </w:r>
          </w:p>
          <w:p w14:paraId="63FDE23E" w14:textId="77777777" w:rsidR="00BF0C01" w:rsidRPr="000910CB" w:rsidRDefault="00BF0C01" w:rsidP="00BF0C01">
            <w:pPr>
              <w:autoSpaceDE w:val="0"/>
              <w:autoSpaceDN w:val="0"/>
              <w:adjustRightInd w:val="0"/>
              <w:snapToGrid w:val="0"/>
              <w:spacing w:line="260" w:lineRule="exact"/>
              <w:jc w:val="left"/>
              <w:rPr>
                <w:rFonts w:ascii="游ゴシック" w:eastAsia="游ゴシック" w:hAnsi="游ゴシック"/>
                <w:color w:val="000000"/>
                <w:szCs w:val="21"/>
              </w:rPr>
            </w:pPr>
            <w:r w:rsidRPr="000910CB">
              <w:rPr>
                <w:rFonts w:ascii="游ゴシック" w:eastAsia="游ゴシック" w:hAnsi="游ゴシック" w:cs="TTE1FCACB0t00CID-WinCharSetFFFF"/>
                <w:color w:val="000000"/>
                <w:kern w:val="0"/>
                <w:szCs w:val="21"/>
                <w:lang w:val="x-none"/>
              </w:rPr>
              <w:t>(</w:t>
            </w:r>
            <w:r w:rsidRPr="000910CB">
              <w:rPr>
                <w:rFonts w:ascii="游ゴシック" w:eastAsia="游ゴシック" w:hAnsi="游ゴシック" w:cs="ＭＳ 明朝" w:hint="eastAsia"/>
                <w:color w:val="000000"/>
                <w:kern w:val="0"/>
                <w:szCs w:val="21"/>
                <w:lang w:val="x-none"/>
              </w:rPr>
              <w:t>通所ﾘﾊﾋﾞﾘﾃｰｼｮﾝ･介護予防通所ﾘﾊﾋﾞﾘﾃｰｼｮﾝ</w:t>
            </w:r>
            <w:r w:rsidRPr="000910CB">
              <w:rPr>
                <w:rFonts w:ascii="游ゴシック" w:eastAsia="游ゴシック" w:hAnsi="游ゴシック" w:cs="TTE1FCACB0t00CID-WinCharSetFFFF"/>
                <w:color w:val="000000"/>
                <w:kern w:val="0"/>
                <w:szCs w:val="21"/>
                <w:lang w:val="x-none"/>
              </w:rPr>
              <w:t>)</w:t>
            </w:r>
          </w:p>
        </w:tc>
        <w:tc>
          <w:tcPr>
            <w:tcW w:w="7085" w:type="dxa"/>
            <w:shd w:val="clear" w:color="auto" w:fill="auto"/>
          </w:tcPr>
          <w:p w14:paraId="1DDD603C" w14:textId="77777777" w:rsidR="00BF0C01" w:rsidRPr="000910CB"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①</w:t>
            </w:r>
            <w:r w:rsidRPr="000910CB">
              <w:rPr>
                <w:rFonts w:ascii="游ゴシック" w:eastAsia="游ゴシック" w:hAnsi="游ゴシック" w:hint="eastAsia"/>
                <w:color w:val="000000"/>
                <w:sz w:val="20"/>
                <w:szCs w:val="20"/>
              </w:rPr>
              <w:t>介護給付費算定に係る体制等に関する届出書（別紙2）</w:t>
            </w:r>
          </w:p>
          <w:p w14:paraId="50C18D00" w14:textId="77777777" w:rsidR="00BF0C01" w:rsidRPr="000910CB" w:rsidRDefault="00BF0C01" w:rsidP="00BF0C01">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②介護給付費算定に係る体制等状況一覧表（通所ﾘﾊﾋﾞﾘﾃｰｼｮﾝ、介護予防通所ﾘﾊﾋﾞﾘﾃｰｼｮﾝ）</w:t>
            </w:r>
          </w:p>
          <w:p w14:paraId="2C4B237A" w14:textId="77777777" w:rsidR="00BF0C01" w:rsidRPr="000910CB"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③サービス提供体制強化加算に関する届出書</w:t>
            </w:r>
            <w:r w:rsidRPr="000910CB">
              <w:rPr>
                <w:rFonts w:ascii="游ゴシック" w:eastAsia="游ゴシック" w:hAnsi="游ゴシック" w:cs="TTE1FCACB0t00CID-WinCharSetFFFF"/>
                <w:color w:val="000000"/>
                <w:kern w:val="0"/>
                <w:sz w:val="20"/>
                <w:szCs w:val="20"/>
                <w:lang w:val="x-none"/>
              </w:rPr>
              <w:t xml:space="preserve"> </w:t>
            </w:r>
            <w:r w:rsidRPr="00A01A38">
              <w:rPr>
                <w:rFonts w:ascii="游ゴシック" w:eastAsia="游ゴシック" w:hAnsi="游ゴシック" w:cs="TTE1FCACB0t00CID-WinCharSetFFFF"/>
                <w:color w:val="FF0000"/>
                <w:kern w:val="0"/>
                <w:sz w:val="20"/>
                <w:szCs w:val="20"/>
                <w:lang w:val="x-none"/>
              </w:rPr>
              <w:t>(</w:t>
            </w:r>
            <w:r w:rsidRPr="00A01A38">
              <w:rPr>
                <w:rFonts w:ascii="游ゴシック" w:eastAsia="游ゴシック" w:hAnsi="游ゴシック" w:cs="ＭＳ 明朝" w:hint="eastAsia"/>
                <w:color w:val="FF0000"/>
                <w:kern w:val="0"/>
                <w:sz w:val="20"/>
                <w:szCs w:val="20"/>
                <w:lang w:val="x-none"/>
              </w:rPr>
              <w:t>別紙</w:t>
            </w:r>
            <w:r w:rsidRPr="00A01A38">
              <w:rPr>
                <w:rFonts w:ascii="游ゴシック" w:eastAsia="游ゴシック" w:hAnsi="游ゴシック" w:cs="TTE1FCACB0t00CID-WinCharSetFFFF"/>
                <w:color w:val="FF0000"/>
                <w:kern w:val="0"/>
                <w:sz w:val="20"/>
                <w:szCs w:val="20"/>
                <w:lang w:val="x-none"/>
              </w:rPr>
              <w:t>1</w:t>
            </w:r>
            <w:r w:rsidR="002F3B6D" w:rsidRPr="00A01A38">
              <w:rPr>
                <w:rFonts w:ascii="游ゴシック" w:eastAsia="游ゴシック" w:hAnsi="游ゴシック" w:cs="TTE1FCACB0t00CID-WinCharSetFFFF" w:hint="eastAsia"/>
                <w:color w:val="FF0000"/>
                <w:kern w:val="0"/>
                <w:sz w:val="20"/>
                <w:szCs w:val="20"/>
                <w:lang w:val="x-none"/>
              </w:rPr>
              <w:t>4</w:t>
            </w:r>
            <w:r w:rsidRPr="00A01A38">
              <w:rPr>
                <w:rFonts w:ascii="游ゴシック" w:eastAsia="游ゴシック" w:hAnsi="游ゴシック" w:cs="TTE1FCACB0t00CID-WinCharSetFFFF"/>
                <w:color w:val="FF0000"/>
                <w:kern w:val="0"/>
                <w:sz w:val="20"/>
                <w:szCs w:val="20"/>
                <w:lang w:val="x-none"/>
              </w:rPr>
              <w:t>-</w:t>
            </w:r>
            <w:r w:rsidRPr="00A01A38">
              <w:rPr>
                <w:rFonts w:ascii="游ゴシック" w:eastAsia="游ゴシック" w:hAnsi="游ゴシック" w:cs="TTE1FCACB0t00CID-WinCharSetFFFF" w:hint="eastAsia"/>
                <w:color w:val="FF0000"/>
                <w:kern w:val="0"/>
                <w:sz w:val="20"/>
                <w:szCs w:val="20"/>
                <w:lang w:val="x-none"/>
              </w:rPr>
              <w:t>3</w:t>
            </w:r>
            <w:r w:rsidRPr="00A01A38">
              <w:rPr>
                <w:rFonts w:ascii="游ゴシック" w:eastAsia="游ゴシック" w:hAnsi="游ゴシック" w:cs="TTE1FCACB0t00CID-WinCharSetFFFF"/>
                <w:color w:val="FF0000"/>
                <w:kern w:val="0"/>
                <w:sz w:val="20"/>
                <w:szCs w:val="20"/>
                <w:lang w:val="x-none"/>
              </w:rPr>
              <w:t>)</w:t>
            </w:r>
          </w:p>
          <w:p w14:paraId="599CB711" w14:textId="77777777" w:rsidR="00BF0C01" w:rsidRPr="000910CB"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TTE1FCACB0t00CID-WinCharSetFFFF" w:hint="eastAsia"/>
                <w:color w:val="000000"/>
                <w:kern w:val="0"/>
                <w:sz w:val="20"/>
                <w:szCs w:val="20"/>
                <w:lang w:val="x-none"/>
              </w:rPr>
              <w:t>④サービス提供体制強化加算人員要件確認表（参考様式）</w:t>
            </w:r>
          </w:p>
        </w:tc>
      </w:tr>
      <w:tr w:rsidR="00BF0C01" w:rsidRPr="00853A02" w14:paraId="1FA8C9B2" w14:textId="77777777" w:rsidTr="002354D3">
        <w:trPr>
          <w:trHeight w:val="689"/>
        </w:trPr>
        <w:tc>
          <w:tcPr>
            <w:tcW w:w="3085" w:type="dxa"/>
            <w:shd w:val="clear" w:color="auto" w:fill="auto"/>
          </w:tcPr>
          <w:p w14:paraId="51BF1ED0" w14:textId="77777777" w:rsidR="00BF0C01" w:rsidRPr="00662F2E"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b/>
                <w:color w:val="000000"/>
                <w:kern w:val="0"/>
                <w:sz w:val="20"/>
                <w:szCs w:val="20"/>
                <w:lang w:val="x-none"/>
              </w:rPr>
            </w:pPr>
            <w:r w:rsidRPr="00662F2E">
              <w:rPr>
                <w:rFonts w:ascii="游ゴシック" w:eastAsia="游ゴシック" w:hAnsi="游ゴシック" w:cs="ＭＳ 明朝" w:hint="eastAsia"/>
                <w:b/>
                <w:color w:val="000000"/>
                <w:kern w:val="0"/>
                <w:sz w:val="20"/>
                <w:szCs w:val="20"/>
                <w:lang w:val="x-none"/>
              </w:rPr>
              <w:t>運動器機能向上加算</w:t>
            </w:r>
          </w:p>
          <w:p w14:paraId="2C0DF54B" w14:textId="77777777" w:rsidR="00BF0C01" w:rsidRPr="00853A02"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853A02">
              <w:rPr>
                <w:rFonts w:ascii="游ゴシック" w:eastAsia="游ゴシック" w:hAnsi="游ゴシック" w:cs="TTE1FCACB0t00CID-WinCharSetFFFF"/>
                <w:color w:val="000000"/>
                <w:kern w:val="0"/>
                <w:szCs w:val="21"/>
                <w:lang w:val="x-none"/>
              </w:rPr>
              <w:t>(</w:t>
            </w:r>
            <w:r w:rsidRPr="00853A02">
              <w:rPr>
                <w:rFonts w:ascii="游ゴシック" w:eastAsia="游ゴシック" w:hAnsi="游ゴシック" w:cs="ＭＳ 明朝" w:hint="eastAsia"/>
                <w:color w:val="000000"/>
                <w:kern w:val="0"/>
                <w:szCs w:val="21"/>
                <w:lang w:val="x-none"/>
              </w:rPr>
              <w:t>介護予防通所ﾘﾊﾋﾞﾘﾃｰｼｮﾝ</w:t>
            </w:r>
            <w:r w:rsidRPr="00853A02">
              <w:rPr>
                <w:rFonts w:ascii="游ゴシック" w:eastAsia="游ゴシック" w:hAnsi="游ゴシック" w:cs="TTE1FCACB0t00CID-WinCharSetFFFF"/>
                <w:color w:val="000000"/>
                <w:kern w:val="0"/>
                <w:szCs w:val="21"/>
                <w:lang w:val="x-none"/>
              </w:rPr>
              <w:t>)</w:t>
            </w:r>
          </w:p>
        </w:tc>
        <w:tc>
          <w:tcPr>
            <w:tcW w:w="7085" w:type="dxa"/>
            <w:shd w:val="clear" w:color="auto" w:fill="auto"/>
          </w:tcPr>
          <w:p w14:paraId="2E880F05" w14:textId="77777777" w:rsidR="00BF0C01" w:rsidRPr="00853A02"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853A02">
              <w:rPr>
                <w:rFonts w:ascii="游ゴシック" w:eastAsia="游ゴシック" w:hAnsi="游ゴシック" w:cs="ＭＳ 明朝" w:hint="eastAsia"/>
                <w:color w:val="000000"/>
                <w:kern w:val="0"/>
                <w:szCs w:val="21"/>
                <w:lang w:val="x-none"/>
              </w:rPr>
              <w:t>①</w:t>
            </w:r>
            <w:r w:rsidRPr="00853A02">
              <w:rPr>
                <w:rFonts w:ascii="游ゴシック" w:eastAsia="游ゴシック" w:hAnsi="游ゴシック" w:hint="eastAsia"/>
                <w:sz w:val="20"/>
              </w:rPr>
              <w:t>介護給付費算定に係る体制等に関する届出書</w:t>
            </w:r>
            <w:r>
              <w:rPr>
                <w:rFonts w:ascii="游ゴシック" w:eastAsia="游ゴシック" w:hAnsi="游ゴシック" w:hint="eastAsia"/>
                <w:sz w:val="20"/>
              </w:rPr>
              <w:t>（</w:t>
            </w:r>
            <w:r w:rsidRPr="00853A02">
              <w:rPr>
                <w:rFonts w:ascii="游ゴシック" w:eastAsia="游ゴシック" w:hAnsi="游ゴシック" w:hint="eastAsia"/>
                <w:sz w:val="20"/>
              </w:rPr>
              <w:t>別紙2</w:t>
            </w:r>
            <w:r>
              <w:rPr>
                <w:rFonts w:ascii="游ゴシック" w:eastAsia="游ゴシック" w:hAnsi="游ゴシック" w:hint="eastAsia"/>
                <w:sz w:val="20"/>
              </w:rPr>
              <w:t>）</w:t>
            </w:r>
          </w:p>
          <w:p w14:paraId="34B50550" w14:textId="77777777" w:rsidR="00BF0C01" w:rsidRPr="00662F2E"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662F2E">
              <w:rPr>
                <w:rFonts w:ascii="游ゴシック" w:eastAsia="游ゴシック" w:hAnsi="游ゴシック" w:cs="ＭＳ 明朝" w:hint="eastAsia"/>
                <w:color w:val="000000"/>
                <w:kern w:val="0"/>
                <w:sz w:val="20"/>
                <w:szCs w:val="20"/>
                <w:lang w:val="x-none"/>
              </w:rPr>
              <w:t>②介護給付費算定に係る体制等状況一覧表</w:t>
            </w:r>
            <w:r w:rsidRPr="00662F2E">
              <w:rPr>
                <w:rFonts w:ascii="游ゴシック" w:eastAsia="游ゴシック" w:hAnsi="游ゴシック" w:cs="TTE1FCACB0t00CID-WinCharSetFFFF" w:hint="eastAsia"/>
                <w:color w:val="000000"/>
                <w:kern w:val="0"/>
                <w:sz w:val="20"/>
                <w:szCs w:val="20"/>
                <w:lang w:val="x-none"/>
              </w:rPr>
              <w:t>（</w:t>
            </w:r>
            <w:r w:rsidRPr="00662F2E">
              <w:rPr>
                <w:rFonts w:ascii="游ゴシック" w:eastAsia="游ゴシック" w:hAnsi="游ゴシック" w:cs="ＭＳ 明朝" w:hint="eastAsia"/>
                <w:color w:val="000000"/>
                <w:kern w:val="0"/>
                <w:sz w:val="20"/>
                <w:szCs w:val="20"/>
                <w:lang w:val="x-none"/>
              </w:rPr>
              <w:t>介護予防通所ﾘﾊﾋﾞﾘﾃｰｼｮﾝ）</w:t>
            </w:r>
          </w:p>
          <w:p w14:paraId="1F99A761" w14:textId="77777777" w:rsidR="00BF0C01" w:rsidRPr="00662F2E"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662F2E">
              <w:rPr>
                <w:rFonts w:ascii="游ゴシック" w:eastAsia="游ゴシック" w:hAnsi="游ゴシック" w:cs="ＭＳ 明朝" w:hint="eastAsia"/>
                <w:color w:val="000000"/>
                <w:kern w:val="0"/>
                <w:sz w:val="20"/>
                <w:szCs w:val="20"/>
                <w:lang w:val="x-none"/>
              </w:rPr>
              <w:t>③資格者証</w:t>
            </w:r>
            <w:r w:rsidRPr="00662F2E">
              <w:rPr>
                <w:rFonts w:ascii="游ゴシック" w:eastAsia="游ゴシック" w:hAnsi="游ゴシック" w:cs="TTE1FCACB0t00CID-WinCharSetFFFF" w:hint="eastAsia"/>
                <w:color w:val="000000"/>
                <w:kern w:val="0"/>
                <w:sz w:val="20"/>
                <w:szCs w:val="20"/>
                <w:lang w:val="x-none"/>
              </w:rPr>
              <w:t>（</w:t>
            </w:r>
            <w:r w:rsidRPr="00662F2E">
              <w:rPr>
                <w:rFonts w:ascii="游ゴシック" w:eastAsia="游ゴシック" w:hAnsi="游ゴシック" w:cs="ＭＳ 明朝" w:hint="eastAsia"/>
                <w:color w:val="000000"/>
                <w:kern w:val="0"/>
                <w:sz w:val="20"/>
                <w:szCs w:val="20"/>
                <w:lang w:val="x-none"/>
              </w:rPr>
              <w:t>写）</w:t>
            </w:r>
            <w:r w:rsidRPr="00662F2E">
              <w:rPr>
                <w:rFonts w:ascii="游ゴシック" w:eastAsia="游ゴシック" w:hAnsi="游ゴシック" w:cs="TTE1FCACB0t00CID-WinCharSetFFFF" w:hint="eastAsia"/>
                <w:color w:val="000000"/>
                <w:kern w:val="0"/>
                <w:sz w:val="20"/>
                <w:szCs w:val="20"/>
                <w:lang w:val="x-none"/>
              </w:rPr>
              <w:t xml:space="preserve"> （未提出分）</w:t>
            </w:r>
          </w:p>
          <w:p w14:paraId="64B6FB7E" w14:textId="77777777" w:rsidR="00BF0C01" w:rsidRPr="00662F2E"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662F2E">
              <w:rPr>
                <w:rFonts w:ascii="游ゴシック" w:eastAsia="游ゴシック" w:hAnsi="游ゴシック" w:cs="ＭＳ 明朝" w:hint="eastAsia"/>
                <w:color w:val="000000"/>
                <w:kern w:val="0"/>
                <w:sz w:val="20"/>
                <w:szCs w:val="20"/>
                <w:lang w:val="x-none"/>
              </w:rPr>
              <w:lastRenderedPageBreak/>
              <w:t>④勤務体制･勤務形態一覧表</w:t>
            </w:r>
            <w:r w:rsidRPr="00662F2E">
              <w:rPr>
                <w:rFonts w:ascii="游ゴシック" w:eastAsia="游ゴシック" w:hAnsi="游ゴシック" w:cs="TTE1FCACB0t00CID-WinCharSetFFFF"/>
                <w:color w:val="000000"/>
                <w:kern w:val="0"/>
                <w:sz w:val="20"/>
                <w:szCs w:val="20"/>
                <w:lang w:val="x-none"/>
              </w:rPr>
              <w:t>(</w:t>
            </w:r>
            <w:r w:rsidRPr="00662F2E">
              <w:rPr>
                <w:rFonts w:ascii="游ゴシック" w:eastAsia="游ゴシック" w:hAnsi="游ゴシック" w:cs="ＭＳ 明朝" w:hint="eastAsia"/>
                <w:color w:val="000000"/>
                <w:kern w:val="0"/>
                <w:sz w:val="20"/>
                <w:szCs w:val="20"/>
                <w:lang w:val="x-none"/>
              </w:rPr>
              <w:t>算定日から</w:t>
            </w:r>
            <w:r w:rsidRPr="00662F2E">
              <w:rPr>
                <w:rFonts w:ascii="游ゴシック" w:eastAsia="游ゴシック" w:hAnsi="游ゴシック" w:cs="TTE1FCACB0t00CID-WinCharSetFFFF"/>
                <w:color w:val="000000"/>
                <w:kern w:val="0"/>
                <w:sz w:val="20"/>
                <w:szCs w:val="20"/>
                <w:lang w:val="x-none"/>
              </w:rPr>
              <w:t>4</w:t>
            </w:r>
            <w:r w:rsidRPr="00662F2E">
              <w:rPr>
                <w:rFonts w:ascii="游ゴシック" w:eastAsia="游ゴシック" w:hAnsi="游ゴシック" w:cs="ＭＳ 明朝" w:hint="eastAsia"/>
                <w:color w:val="000000"/>
                <w:kern w:val="0"/>
                <w:sz w:val="20"/>
                <w:szCs w:val="20"/>
                <w:lang w:val="x-none"/>
              </w:rPr>
              <w:t>週間分</w:t>
            </w:r>
            <w:r w:rsidRPr="00662F2E">
              <w:rPr>
                <w:rFonts w:ascii="游ゴシック" w:eastAsia="游ゴシック" w:hAnsi="游ゴシック" w:cs="TTE1FCACB0t00CID-WinCharSetFFFF"/>
                <w:color w:val="000000"/>
                <w:kern w:val="0"/>
                <w:sz w:val="20"/>
                <w:szCs w:val="20"/>
                <w:lang w:val="x-none"/>
              </w:rPr>
              <w:t>·</w:t>
            </w:r>
            <w:r w:rsidRPr="00662F2E">
              <w:rPr>
                <w:rFonts w:ascii="游ゴシック" w:eastAsia="游ゴシック" w:hAnsi="游ゴシック" w:cs="ＭＳ 明朝" w:hint="eastAsia"/>
                <w:color w:val="000000"/>
                <w:kern w:val="0"/>
                <w:sz w:val="20"/>
                <w:szCs w:val="20"/>
                <w:lang w:val="x-none"/>
              </w:rPr>
              <w:t>従業者全員分で作成</w:t>
            </w:r>
            <w:r w:rsidRPr="00662F2E">
              <w:rPr>
                <w:rFonts w:ascii="游ゴシック" w:eastAsia="游ゴシック" w:hAnsi="游ゴシック" w:cs="TTE1FCACB0t00CID-WinCharSetFFFF"/>
                <w:color w:val="000000"/>
                <w:kern w:val="0"/>
                <w:sz w:val="20"/>
                <w:szCs w:val="20"/>
                <w:lang w:val="x-none"/>
              </w:rPr>
              <w:t>)</w:t>
            </w:r>
          </w:p>
          <w:p w14:paraId="5ADB0702" w14:textId="77777777" w:rsidR="00BF0C01" w:rsidRPr="00FD48C2"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662F2E">
              <w:rPr>
                <w:rFonts w:ascii="游ゴシック" w:eastAsia="游ゴシック" w:hAnsi="游ゴシック" w:cs="TTE1FCACB0t00CID-WinCharSetFFFF" w:hint="eastAsia"/>
                <w:color w:val="000000"/>
                <w:kern w:val="0"/>
                <w:sz w:val="20"/>
                <w:szCs w:val="20"/>
                <w:lang w:val="x-none"/>
              </w:rPr>
              <w:t>（</w:t>
            </w:r>
            <w:r w:rsidRPr="00662F2E">
              <w:rPr>
                <w:rFonts w:ascii="游ゴシック" w:eastAsia="游ゴシック" w:hAnsi="游ゴシック" w:cs="ＭＳ 明朝" w:hint="eastAsia"/>
                <w:color w:val="000000"/>
                <w:kern w:val="0"/>
                <w:sz w:val="20"/>
                <w:szCs w:val="20"/>
                <w:lang w:val="x-none"/>
              </w:rPr>
              <w:t>参考様式</w:t>
            </w:r>
            <w:r w:rsidRPr="00662F2E">
              <w:rPr>
                <w:rFonts w:ascii="游ゴシック" w:eastAsia="游ゴシック" w:hAnsi="游ゴシック" w:cs="TTE1FCACB0t00CID-WinCharSetFFFF" w:hint="eastAsia"/>
                <w:color w:val="000000"/>
                <w:kern w:val="0"/>
                <w:sz w:val="20"/>
                <w:szCs w:val="20"/>
                <w:lang w:val="x-none"/>
              </w:rPr>
              <w:t>１）</w:t>
            </w:r>
          </w:p>
        </w:tc>
      </w:tr>
      <w:tr w:rsidR="00BF0C01" w:rsidRPr="00853A02" w14:paraId="7000E123" w14:textId="77777777" w:rsidTr="002354D3">
        <w:trPr>
          <w:trHeight w:val="1124"/>
        </w:trPr>
        <w:tc>
          <w:tcPr>
            <w:tcW w:w="3085" w:type="dxa"/>
            <w:shd w:val="clear" w:color="auto" w:fill="auto"/>
          </w:tcPr>
          <w:p w14:paraId="294E6FB5" w14:textId="77777777" w:rsidR="00BF0C01" w:rsidRPr="00A01A38"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b/>
                <w:color w:val="FF0000"/>
                <w:kern w:val="0"/>
                <w:sz w:val="20"/>
                <w:szCs w:val="20"/>
                <w:lang w:val="x-none"/>
              </w:rPr>
            </w:pPr>
            <w:r w:rsidRPr="00A01A38">
              <w:rPr>
                <w:rFonts w:ascii="游ゴシック" w:eastAsia="游ゴシック" w:hAnsi="游ゴシック" w:cs="ＭＳ 明朝" w:hint="eastAsia"/>
                <w:b/>
                <w:color w:val="FF0000"/>
                <w:kern w:val="0"/>
                <w:sz w:val="20"/>
                <w:szCs w:val="20"/>
                <w:lang w:val="x-none"/>
              </w:rPr>
              <w:lastRenderedPageBreak/>
              <w:t>介護職員</w:t>
            </w:r>
            <w:r w:rsidR="002F3B6D" w:rsidRPr="00A01A38">
              <w:rPr>
                <w:rFonts w:ascii="游ゴシック" w:eastAsia="游ゴシック" w:hAnsi="游ゴシック" w:cs="ＭＳ 明朝" w:hint="eastAsia"/>
                <w:b/>
                <w:color w:val="FF0000"/>
                <w:kern w:val="0"/>
                <w:sz w:val="20"/>
                <w:szCs w:val="20"/>
                <w:lang w:val="x-none"/>
              </w:rPr>
              <w:t>等</w:t>
            </w:r>
            <w:r w:rsidRPr="00A01A38">
              <w:rPr>
                <w:rFonts w:ascii="游ゴシック" w:eastAsia="游ゴシック" w:hAnsi="游ゴシック" w:cs="ＭＳ 明朝" w:hint="eastAsia"/>
                <w:b/>
                <w:color w:val="FF0000"/>
                <w:kern w:val="0"/>
                <w:sz w:val="20"/>
                <w:szCs w:val="20"/>
                <w:lang w:val="x-none"/>
              </w:rPr>
              <w:t>処遇改善加算</w:t>
            </w:r>
          </w:p>
          <w:p w14:paraId="41203584" w14:textId="77777777" w:rsidR="00BF0C01" w:rsidRPr="00853A02"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17"/>
                <w:szCs w:val="24"/>
                <w:lang w:val="x-none"/>
              </w:rPr>
            </w:pPr>
            <w:r w:rsidRPr="00853A02">
              <w:rPr>
                <w:rFonts w:ascii="游ゴシック" w:eastAsia="游ゴシック" w:hAnsi="游ゴシック" w:cs="TTE1FCACB0t00CID-WinCharSetFFFF"/>
                <w:color w:val="000000"/>
                <w:kern w:val="0"/>
                <w:szCs w:val="21"/>
                <w:lang w:val="x-none"/>
              </w:rPr>
              <w:t>(</w:t>
            </w:r>
            <w:r w:rsidRPr="00853A02">
              <w:rPr>
                <w:rFonts w:ascii="游ゴシック" w:eastAsia="游ゴシック" w:hAnsi="游ゴシック" w:cs="ＭＳ 明朝" w:hint="eastAsia"/>
                <w:color w:val="000000"/>
                <w:kern w:val="0"/>
                <w:szCs w:val="21"/>
                <w:lang w:val="x-none"/>
              </w:rPr>
              <w:t>通所ﾘﾊﾋﾞﾘﾃｰｼｮﾝ･介護予防通所ﾘﾊﾋﾞﾘﾃｰｼｮﾝ</w:t>
            </w:r>
            <w:r w:rsidRPr="00853A02">
              <w:rPr>
                <w:rFonts w:ascii="游ゴシック" w:eastAsia="游ゴシック" w:hAnsi="游ゴシック" w:cs="TTE1FCACB0t00CID-WinCharSetFFFF"/>
                <w:color w:val="000000"/>
                <w:kern w:val="0"/>
                <w:szCs w:val="21"/>
                <w:lang w:val="x-none"/>
              </w:rPr>
              <w:t>)</w:t>
            </w:r>
          </w:p>
        </w:tc>
        <w:tc>
          <w:tcPr>
            <w:tcW w:w="7085" w:type="dxa"/>
            <w:shd w:val="clear" w:color="auto" w:fill="auto"/>
          </w:tcPr>
          <w:p w14:paraId="0BB1DCBA" w14:textId="77777777" w:rsidR="00BF0C01" w:rsidRPr="00662F2E"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662F2E">
              <w:rPr>
                <w:rFonts w:ascii="游ゴシック" w:eastAsia="游ゴシック" w:hAnsi="游ゴシック" w:cs="ＭＳ 明朝" w:hint="eastAsia"/>
                <w:color w:val="000000"/>
                <w:kern w:val="0"/>
                <w:sz w:val="20"/>
                <w:szCs w:val="20"/>
                <w:lang w:val="x-none"/>
              </w:rPr>
              <w:t>①</w:t>
            </w:r>
            <w:r w:rsidRPr="00662F2E">
              <w:rPr>
                <w:rFonts w:ascii="游ゴシック" w:eastAsia="游ゴシック" w:hAnsi="游ゴシック" w:hint="eastAsia"/>
                <w:sz w:val="20"/>
                <w:szCs w:val="20"/>
              </w:rPr>
              <w:t>介護給付費算定に係る体制等に関する届出書（別紙2）</w:t>
            </w:r>
          </w:p>
          <w:p w14:paraId="416D81E5" w14:textId="77777777" w:rsidR="00BF0C01" w:rsidRPr="002354D3" w:rsidRDefault="00BF0C01" w:rsidP="00BF0C01">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662F2E">
              <w:rPr>
                <w:rFonts w:ascii="游ゴシック" w:eastAsia="游ゴシック" w:hAnsi="游ゴシック" w:cs="ＭＳ 明朝" w:hint="eastAsia"/>
                <w:color w:val="000000"/>
                <w:kern w:val="0"/>
                <w:sz w:val="20"/>
                <w:szCs w:val="20"/>
                <w:lang w:val="x-none"/>
              </w:rPr>
              <w:t>②介護給付費算定に係る体制等状況一覧表（通所ﾘﾊﾋﾞﾘﾃｰｼｮﾝ</w:t>
            </w:r>
            <w:r>
              <w:rPr>
                <w:rFonts w:ascii="游ゴシック" w:eastAsia="游ゴシック" w:hAnsi="游ゴシック" w:cs="ＭＳ 明朝" w:hint="eastAsia"/>
                <w:color w:val="000000"/>
                <w:kern w:val="0"/>
                <w:sz w:val="20"/>
                <w:szCs w:val="20"/>
                <w:lang w:val="x-none"/>
              </w:rPr>
              <w:t>、</w:t>
            </w:r>
            <w:r w:rsidRPr="00662F2E">
              <w:rPr>
                <w:rFonts w:ascii="游ゴシック" w:eastAsia="游ゴシック" w:hAnsi="游ゴシック" w:cs="ＭＳ 明朝" w:hint="eastAsia"/>
                <w:color w:val="000000"/>
                <w:kern w:val="0"/>
                <w:sz w:val="20"/>
                <w:szCs w:val="20"/>
                <w:lang w:val="x-none"/>
              </w:rPr>
              <w:t>介護予防通所ﾘﾊﾋﾞﾘﾃｰｼｮﾝ</w:t>
            </w:r>
            <w:r>
              <w:rPr>
                <w:rFonts w:ascii="游ゴシック" w:eastAsia="游ゴシック" w:hAnsi="游ゴシック" w:cs="ＭＳ 明朝" w:hint="eastAsia"/>
                <w:color w:val="000000"/>
                <w:kern w:val="0"/>
                <w:sz w:val="20"/>
                <w:szCs w:val="20"/>
                <w:lang w:val="x-none"/>
              </w:rPr>
              <w:t>）</w:t>
            </w:r>
          </w:p>
          <w:p w14:paraId="211CFC1E" w14:textId="77777777" w:rsidR="00BF0C01" w:rsidRPr="00662F2E" w:rsidRDefault="002F3B6D"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D261A5">
              <w:rPr>
                <w:rFonts w:ascii="游ゴシック" w:eastAsia="游ゴシック" w:hAnsi="游ゴシック" w:hint="eastAsia"/>
                <w:color w:val="FF0000"/>
                <w:sz w:val="20"/>
              </w:rPr>
              <w:t>◆</w:t>
            </w:r>
            <w:hyperlink r:id="rId7" w:anchor="ktop6" w:history="1">
              <w:r w:rsidRPr="00D261A5">
                <w:rPr>
                  <w:rStyle w:val="ab"/>
                  <w:rFonts w:ascii="游ゴシック" w:eastAsia="游ゴシック" w:hAnsi="游ゴシック" w:hint="eastAsia"/>
                  <w:b/>
                  <w:color w:val="FF0000"/>
                  <w:sz w:val="20"/>
                </w:rPr>
                <w:t>介護職員等処遇改善計画書一式又は介護職員等処遇改善計画書変更届</w:t>
              </w:r>
            </w:hyperlink>
          </w:p>
        </w:tc>
      </w:tr>
      <w:tr w:rsidR="0002313D" w:rsidRPr="00853A02" w14:paraId="0D5302EB" w14:textId="77777777" w:rsidTr="004D13B8">
        <w:trPr>
          <w:trHeight w:val="850"/>
        </w:trPr>
        <w:tc>
          <w:tcPr>
            <w:tcW w:w="3085" w:type="dxa"/>
            <w:shd w:val="clear" w:color="auto" w:fill="auto"/>
          </w:tcPr>
          <w:p w14:paraId="6CC9FE8A" w14:textId="77777777" w:rsidR="0002313D" w:rsidRPr="000910CB" w:rsidRDefault="0002313D"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職員の欠員による減算の状況</w:t>
            </w:r>
          </w:p>
          <w:p w14:paraId="1C36D3AB" w14:textId="77777777" w:rsidR="0002313D" w:rsidRPr="000910CB" w:rsidRDefault="0002313D"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w:t>
            </w:r>
            <w:r w:rsidRPr="0002313D">
              <w:rPr>
                <w:rFonts w:ascii="游ゴシック" w:eastAsia="游ゴシック" w:hAnsi="游ゴシック" w:cs="ＭＳ 明朝" w:hint="eastAsia"/>
                <w:color w:val="000000"/>
                <w:kern w:val="0"/>
                <w:szCs w:val="21"/>
                <w:lang w:val="x-none"/>
              </w:rPr>
              <w:t>通所ﾘﾊﾋﾞﾘﾃｰｼｮﾝ･介護予防通所ﾘﾊﾋﾞﾘﾃｰｼｮﾝ</w:t>
            </w:r>
            <w:r w:rsidRPr="000910CB">
              <w:rPr>
                <w:rFonts w:ascii="游ゴシック" w:eastAsia="游ゴシック" w:hAnsi="游ゴシック" w:cs="ＭＳ 明朝" w:hint="eastAsia"/>
                <w:b/>
                <w:color w:val="000000"/>
                <w:kern w:val="0"/>
                <w:sz w:val="20"/>
                <w:szCs w:val="20"/>
                <w:lang w:val="x-none"/>
              </w:rPr>
              <w:t>）</w:t>
            </w:r>
          </w:p>
        </w:tc>
        <w:tc>
          <w:tcPr>
            <w:tcW w:w="7085" w:type="dxa"/>
            <w:shd w:val="clear" w:color="auto" w:fill="auto"/>
          </w:tcPr>
          <w:p w14:paraId="7E63115F" w14:textId="77777777" w:rsidR="00395B4E" w:rsidRPr="00395B4E" w:rsidRDefault="00395B4E" w:rsidP="00395B4E">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395B4E">
              <w:rPr>
                <w:rFonts w:ascii="游ゴシック" w:eastAsia="游ゴシック" w:hAnsi="游ゴシック" w:cs="ＭＳ 明朝" w:hint="eastAsia"/>
                <w:color w:val="000000"/>
                <w:kern w:val="0"/>
                <w:sz w:val="20"/>
                <w:szCs w:val="20"/>
                <w:lang w:val="x-none"/>
              </w:rPr>
              <w:t>①介護給付費算定に係る体制等に関する届出書（別紙2）</w:t>
            </w:r>
          </w:p>
          <w:p w14:paraId="399E69F1" w14:textId="77777777" w:rsidR="0002313D" w:rsidRPr="000910CB" w:rsidRDefault="00395B4E" w:rsidP="00395B4E">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395B4E">
              <w:rPr>
                <w:rFonts w:ascii="游ゴシック" w:eastAsia="游ゴシック" w:hAnsi="游ゴシック" w:cs="ＭＳ 明朝" w:hint="eastAsia"/>
                <w:color w:val="000000"/>
                <w:kern w:val="0"/>
                <w:sz w:val="20"/>
                <w:szCs w:val="20"/>
                <w:lang w:val="x-none"/>
              </w:rPr>
              <w:t>②介護給付費算定に係る体制等状況一覧表（通所ﾘﾊﾋﾞﾘﾃｰｼｮﾝ、介護予防通所ﾘﾊﾋﾞﾘﾃｰｼｮﾝ）</w:t>
            </w:r>
          </w:p>
        </w:tc>
      </w:tr>
      <w:tr w:rsidR="0002313D" w:rsidRPr="00853A02" w14:paraId="444DD165" w14:textId="77777777" w:rsidTr="004D13B8">
        <w:trPr>
          <w:trHeight w:val="850"/>
        </w:trPr>
        <w:tc>
          <w:tcPr>
            <w:tcW w:w="3085" w:type="dxa"/>
            <w:shd w:val="clear" w:color="auto" w:fill="auto"/>
          </w:tcPr>
          <w:p w14:paraId="44A3A5F9" w14:textId="77777777" w:rsidR="0002313D" w:rsidRPr="000910CB" w:rsidRDefault="0002313D"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高齢者虐待防止措置実施の有無</w:t>
            </w:r>
          </w:p>
          <w:p w14:paraId="55230890" w14:textId="77777777" w:rsidR="0002313D" w:rsidRPr="000910CB" w:rsidRDefault="0002313D"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2313D">
              <w:rPr>
                <w:rFonts w:ascii="游ゴシック" w:eastAsia="游ゴシック" w:hAnsi="游ゴシック" w:cs="TTE1FCACB0t00CID-WinCharSetFFFF"/>
                <w:color w:val="000000"/>
                <w:kern w:val="0"/>
                <w:szCs w:val="21"/>
                <w:lang w:val="x-none"/>
              </w:rPr>
              <w:t>(</w:t>
            </w:r>
            <w:r w:rsidRPr="0002313D">
              <w:rPr>
                <w:rFonts w:ascii="游ゴシック" w:eastAsia="游ゴシック" w:hAnsi="游ゴシック" w:cs="ＭＳ 明朝" w:hint="eastAsia"/>
                <w:color w:val="000000"/>
                <w:kern w:val="0"/>
                <w:szCs w:val="21"/>
                <w:lang w:val="x-none"/>
              </w:rPr>
              <w:t>通所ﾘﾊﾋﾞﾘﾃｰｼｮﾝ･介護予防通所ﾘﾊﾋﾞﾘﾃｰｼｮﾝ</w:t>
            </w:r>
            <w:r w:rsidRPr="0002313D">
              <w:rPr>
                <w:rFonts w:ascii="游ゴシック" w:eastAsia="游ゴシック" w:hAnsi="游ゴシック" w:cs="TTE1FCACB0t00CID-WinCharSetFFFF"/>
                <w:color w:val="000000"/>
                <w:kern w:val="0"/>
                <w:szCs w:val="21"/>
                <w:lang w:val="x-none"/>
              </w:rPr>
              <w:t>)</w:t>
            </w:r>
          </w:p>
        </w:tc>
        <w:tc>
          <w:tcPr>
            <w:tcW w:w="7085" w:type="dxa"/>
            <w:shd w:val="clear" w:color="auto" w:fill="auto"/>
          </w:tcPr>
          <w:p w14:paraId="3C0C649D" w14:textId="77777777" w:rsidR="0002313D" w:rsidRPr="0002313D" w:rsidRDefault="0002313D" w:rsidP="0002313D">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02313D">
              <w:rPr>
                <w:rFonts w:ascii="游ゴシック" w:eastAsia="游ゴシック" w:hAnsi="游ゴシック" w:cs="ＭＳ 明朝" w:hint="eastAsia"/>
                <w:color w:val="000000"/>
                <w:kern w:val="0"/>
                <w:sz w:val="20"/>
                <w:szCs w:val="20"/>
                <w:lang w:val="x-none"/>
              </w:rPr>
              <w:t>①介護給付費算定に係る体制等に関する届出書（別紙2）</w:t>
            </w:r>
          </w:p>
          <w:p w14:paraId="427CAEE1" w14:textId="77777777" w:rsidR="0002313D" w:rsidRPr="000910CB" w:rsidRDefault="0002313D" w:rsidP="0002313D">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02313D">
              <w:rPr>
                <w:rFonts w:ascii="游ゴシック" w:eastAsia="游ゴシック" w:hAnsi="游ゴシック" w:cs="ＭＳ 明朝" w:hint="eastAsia"/>
                <w:color w:val="000000"/>
                <w:kern w:val="0"/>
                <w:sz w:val="20"/>
                <w:szCs w:val="20"/>
                <w:lang w:val="x-none"/>
              </w:rPr>
              <w:t>②介護給付費算定に係る体制等状況一覧表（通所ﾘﾊﾋﾞﾘﾃｰｼｮﾝ、介護予防通所ﾘﾊﾋﾞﾘﾃｰｼｮﾝ）</w:t>
            </w:r>
          </w:p>
        </w:tc>
      </w:tr>
      <w:tr w:rsidR="0002313D" w:rsidRPr="00853A02" w14:paraId="7EDAA5C3" w14:textId="77777777" w:rsidTr="004D13B8">
        <w:trPr>
          <w:trHeight w:val="850"/>
        </w:trPr>
        <w:tc>
          <w:tcPr>
            <w:tcW w:w="3085" w:type="dxa"/>
            <w:shd w:val="clear" w:color="auto" w:fill="auto"/>
          </w:tcPr>
          <w:p w14:paraId="7866D97E" w14:textId="77777777" w:rsidR="0002313D" w:rsidRPr="000910CB" w:rsidRDefault="0002313D"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業務継続計画策定の有無</w:t>
            </w:r>
          </w:p>
          <w:p w14:paraId="1CB2B3C2" w14:textId="77777777" w:rsidR="0002313D" w:rsidRPr="000910CB" w:rsidRDefault="0002313D"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2313D">
              <w:rPr>
                <w:rFonts w:ascii="游ゴシック" w:eastAsia="游ゴシック" w:hAnsi="游ゴシック" w:cs="TTE1FCACB0t00CID-WinCharSetFFFF"/>
                <w:color w:val="000000"/>
                <w:kern w:val="0"/>
                <w:szCs w:val="21"/>
                <w:lang w:val="x-none"/>
              </w:rPr>
              <w:t>(</w:t>
            </w:r>
            <w:r w:rsidRPr="0002313D">
              <w:rPr>
                <w:rFonts w:ascii="游ゴシック" w:eastAsia="游ゴシック" w:hAnsi="游ゴシック" w:cs="ＭＳ 明朝" w:hint="eastAsia"/>
                <w:color w:val="000000"/>
                <w:kern w:val="0"/>
                <w:szCs w:val="21"/>
                <w:lang w:val="x-none"/>
              </w:rPr>
              <w:t>通所ﾘﾊﾋﾞﾘﾃｰｼｮﾝ･介護予防通所ﾘﾊﾋﾞﾘﾃｰｼｮﾝ</w:t>
            </w:r>
            <w:r w:rsidRPr="0002313D">
              <w:rPr>
                <w:rFonts w:ascii="游ゴシック" w:eastAsia="游ゴシック" w:hAnsi="游ゴシック" w:cs="TTE1FCACB0t00CID-WinCharSetFFFF"/>
                <w:color w:val="000000"/>
                <w:kern w:val="0"/>
                <w:szCs w:val="21"/>
                <w:lang w:val="x-none"/>
              </w:rPr>
              <w:t>)</w:t>
            </w:r>
          </w:p>
        </w:tc>
        <w:tc>
          <w:tcPr>
            <w:tcW w:w="7085" w:type="dxa"/>
            <w:shd w:val="clear" w:color="auto" w:fill="auto"/>
          </w:tcPr>
          <w:p w14:paraId="0EA6CC0E" w14:textId="77777777" w:rsidR="0002313D" w:rsidRPr="0002313D" w:rsidRDefault="0002313D" w:rsidP="0002313D">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02313D">
              <w:rPr>
                <w:rFonts w:ascii="游ゴシック" w:eastAsia="游ゴシック" w:hAnsi="游ゴシック" w:cs="ＭＳ 明朝" w:hint="eastAsia"/>
                <w:color w:val="000000"/>
                <w:kern w:val="0"/>
                <w:sz w:val="20"/>
                <w:szCs w:val="20"/>
                <w:lang w:val="x-none"/>
              </w:rPr>
              <w:t>①介護給付費算定に係る体制等に関する届出書（別紙2）</w:t>
            </w:r>
          </w:p>
          <w:p w14:paraId="2FEEFFDE" w14:textId="77777777" w:rsidR="0002313D" w:rsidRPr="000910CB" w:rsidRDefault="0002313D" w:rsidP="0002313D">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02313D">
              <w:rPr>
                <w:rFonts w:ascii="游ゴシック" w:eastAsia="游ゴシック" w:hAnsi="游ゴシック" w:cs="ＭＳ 明朝" w:hint="eastAsia"/>
                <w:color w:val="000000"/>
                <w:kern w:val="0"/>
                <w:sz w:val="20"/>
                <w:szCs w:val="20"/>
                <w:lang w:val="x-none"/>
              </w:rPr>
              <w:t>②介護給付費算定に係る体制等状況一覧表（通所ﾘﾊﾋﾞﾘﾃｰｼｮﾝ、介護予防通所ﾘﾊﾋﾞﾘﾃｰｼｮﾝ）</w:t>
            </w:r>
          </w:p>
        </w:tc>
      </w:tr>
      <w:tr w:rsidR="0002313D" w:rsidRPr="00853A02" w14:paraId="0A58C44F" w14:textId="77777777" w:rsidTr="004D13B8">
        <w:trPr>
          <w:trHeight w:val="850"/>
        </w:trPr>
        <w:tc>
          <w:tcPr>
            <w:tcW w:w="3085" w:type="dxa"/>
            <w:shd w:val="clear" w:color="auto" w:fill="auto"/>
          </w:tcPr>
          <w:p w14:paraId="251619EF" w14:textId="77777777" w:rsidR="0002313D" w:rsidRPr="000910CB" w:rsidRDefault="0002313D"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リハビリテーションマネジメント加算に係る医師の説明</w:t>
            </w:r>
          </w:p>
          <w:p w14:paraId="5BEDB579" w14:textId="77777777" w:rsidR="0002313D" w:rsidRPr="000910CB" w:rsidRDefault="0002313D"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w:t>
            </w:r>
            <w:r>
              <w:rPr>
                <w:rFonts w:ascii="游ゴシック" w:eastAsia="游ゴシック" w:hAnsi="游ゴシック" w:cs="ＭＳ 明朝" w:hint="eastAsia"/>
                <w:color w:val="000000"/>
                <w:kern w:val="0"/>
                <w:szCs w:val="21"/>
                <w:lang w:val="x-none"/>
              </w:rPr>
              <w:t>通所ﾘﾊﾋﾞﾘﾃｰｼｮﾝ</w:t>
            </w:r>
            <w:r w:rsidRPr="000910CB">
              <w:rPr>
                <w:rFonts w:ascii="游ゴシック" w:eastAsia="游ゴシック" w:hAnsi="游ゴシック" w:cs="ＭＳ 明朝" w:hint="eastAsia"/>
                <w:b/>
                <w:color w:val="000000"/>
                <w:kern w:val="0"/>
                <w:sz w:val="20"/>
                <w:szCs w:val="20"/>
                <w:lang w:val="x-none"/>
              </w:rPr>
              <w:t>）</w:t>
            </w:r>
          </w:p>
          <w:p w14:paraId="4957C005" w14:textId="77777777" w:rsidR="0002313D" w:rsidRPr="000910CB" w:rsidRDefault="0002313D"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p>
        </w:tc>
        <w:tc>
          <w:tcPr>
            <w:tcW w:w="7085" w:type="dxa"/>
            <w:shd w:val="clear" w:color="auto" w:fill="auto"/>
          </w:tcPr>
          <w:p w14:paraId="466E4A38" w14:textId="77777777" w:rsidR="00395B4E" w:rsidRPr="00395B4E" w:rsidRDefault="00395B4E" w:rsidP="00395B4E">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395B4E">
              <w:rPr>
                <w:rFonts w:ascii="游ゴシック" w:eastAsia="游ゴシック" w:hAnsi="游ゴシック" w:cs="ＭＳ 明朝" w:hint="eastAsia"/>
                <w:color w:val="000000"/>
                <w:kern w:val="0"/>
                <w:sz w:val="20"/>
                <w:szCs w:val="20"/>
                <w:lang w:val="x-none"/>
              </w:rPr>
              <w:t>①介護給付費算定に係る体制等に関する届出書（別紙2）</w:t>
            </w:r>
          </w:p>
          <w:p w14:paraId="10222E59" w14:textId="77777777" w:rsidR="0002313D" w:rsidRPr="000910CB" w:rsidRDefault="00395B4E" w:rsidP="00395B4E">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395B4E">
              <w:rPr>
                <w:rFonts w:ascii="游ゴシック" w:eastAsia="游ゴシック" w:hAnsi="游ゴシック" w:cs="ＭＳ 明朝" w:hint="eastAsia"/>
                <w:color w:val="000000"/>
                <w:kern w:val="0"/>
                <w:sz w:val="20"/>
                <w:szCs w:val="20"/>
                <w:lang w:val="x-none"/>
              </w:rPr>
              <w:t>②介護給付費算定に係る体制等状況一覧表（通所ﾘﾊﾋﾞﾘﾃｰｼｮﾝ、介護予防通所ﾘﾊﾋﾞﾘﾃｰｼｮﾝ）</w:t>
            </w:r>
          </w:p>
        </w:tc>
      </w:tr>
      <w:tr w:rsidR="0002313D" w:rsidRPr="00853A02" w14:paraId="040B3A1B" w14:textId="77777777" w:rsidTr="004D13B8">
        <w:trPr>
          <w:trHeight w:val="850"/>
        </w:trPr>
        <w:tc>
          <w:tcPr>
            <w:tcW w:w="3085" w:type="dxa"/>
            <w:shd w:val="clear" w:color="auto" w:fill="auto"/>
          </w:tcPr>
          <w:p w14:paraId="0A6FB21D" w14:textId="77777777" w:rsidR="0002313D" w:rsidRPr="000910CB" w:rsidRDefault="0002313D"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一体的サービス提供加算</w:t>
            </w:r>
          </w:p>
          <w:p w14:paraId="7A10CAD6" w14:textId="77777777" w:rsidR="0002313D" w:rsidRPr="000910CB" w:rsidRDefault="0002313D"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w:t>
            </w:r>
            <w:r w:rsidRPr="0002313D">
              <w:rPr>
                <w:rFonts w:ascii="游ゴシック" w:eastAsia="游ゴシック" w:hAnsi="游ゴシック" w:cs="ＭＳ 明朝" w:hint="eastAsia"/>
                <w:color w:val="000000"/>
                <w:kern w:val="0"/>
                <w:sz w:val="18"/>
                <w:szCs w:val="18"/>
                <w:lang w:val="x-none"/>
              </w:rPr>
              <w:t>介護予防通所ﾘﾊﾋﾞﾘﾃｰｼｮﾝ</w:t>
            </w:r>
            <w:r w:rsidRPr="000910CB">
              <w:rPr>
                <w:rFonts w:ascii="游ゴシック" w:eastAsia="游ゴシック" w:hAnsi="游ゴシック" w:cs="ＭＳ 明朝" w:hint="eastAsia"/>
                <w:b/>
                <w:color w:val="000000"/>
                <w:kern w:val="0"/>
                <w:sz w:val="20"/>
                <w:szCs w:val="20"/>
                <w:lang w:val="x-none"/>
              </w:rPr>
              <w:t>）</w:t>
            </w:r>
          </w:p>
        </w:tc>
        <w:tc>
          <w:tcPr>
            <w:tcW w:w="7085" w:type="dxa"/>
            <w:shd w:val="clear" w:color="auto" w:fill="auto"/>
          </w:tcPr>
          <w:p w14:paraId="71427ECE" w14:textId="77777777" w:rsidR="00395B4E" w:rsidRPr="00395B4E" w:rsidRDefault="00395B4E" w:rsidP="00395B4E">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395B4E">
              <w:rPr>
                <w:rFonts w:ascii="游ゴシック" w:eastAsia="游ゴシック" w:hAnsi="游ゴシック" w:cs="ＭＳ 明朝" w:hint="eastAsia"/>
                <w:color w:val="000000"/>
                <w:kern w:val="0"/>
                <w:sz w:val="20"/>
                <w:szCs w:val="20"/>
                <w:lang w:val="x-none"/>
              </w:rPr>
              <w:t>①介護給付費算定に係る体制等に関する届出書（別紙2）</w:t>
            </w:r>
          </w:p>
          <w:p w14:paraId="1F07A9D6" w14:textId="77777777" w:rsidR="0002313D" w:rsidRPr="000910CB" w:rsidRDefault="00395B4E" w:rsidP="00395B4E">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395B4E">
              <w:rPr>
                <w:rFonts w:ascii="游ゴシック" w:eastAsia="游ゴシック" w:hAnsi="游ゴシック" w:cs="ＭＳ 明朝" w:hint="eastAsia"/>
                <w:color w:val="000000"/>
                <w:kern w:val="0"/>
                <w:sz w:val="20"/>
                <w:szCs w:val="20"/>
                <w:lang w:val="x-none"/>
              </w:rPr>
              <w:t>②介護給付費算定に係る体制等状況一覧表（通所ﾘﾊﾋﾞﾘﾃｰｼｮﾝ、介護予防通所ﾘﾊﾋﾞﾘﾃｰｼｮﾝ）</w:t>
            </w:r>
          </w:p>
        </w:tc>
      </w:tr>
      <w:tr w:rsidR="00053162" w:rsidRPr="00053162" w14:paraId="2D729304" w14:textId="77777777" w:rsidTr="00053162">
        <w:trPr>
          <w:trHeight w:val="850"/>
        </w:trPr>
        <w:tc>
          <w:tcPr>
            <w:tcW w:w="3085" w:type="dxa"/>
            <w:tcBorders>
              <w:top w:val="single" w:sz="4" w:space="0" w:color="auto"/>
              <w:left w:val="single" w:sz="4" w:space="0" w:color="auto"/>
              <w:bottom w:val="single" w:sz="4" w:space="0" w:color="auto"/>
              <w:right w:val="single" w:sz="4" w:space="0" w:color="auto"/>
            </w:tcBorders>
            <w:shd w:val="clear" w:color="auto" w:fill="auto"/>
          </w:tcPr>
          <w:p w14:paraId="3DC0DC99" w14:textId="77777777" w:rsidR="00053162" w:rsidRPr="000910CB" w:rsidRDefault="00053162" w:rsidP="00E100FC">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LIFEへの登録</w:t>
            </w:r>
          </w:p>
          <w:p w14:paraId="2ADBBBAA" w14:textId="77777777" w:rsidR="00053162" w:rsidRPr="000910CB" w:rsidRDefault="00053162" w:rsidP="00E100FC">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b/>
                <w:color w:val="000000"/>
                <w:kern w:val="0"/>
                <w:sz w:val="20"/>
                <w:szCs w:val="20"/>
                <w:lang w:val="x-none"/>
              </w:rPr>
              <w:t>(</w:t>
            </w:r>
            <w:r w:rsidRPr="000910CB">
              <w:rPr>
                <w:rFonts w:ascii="游ゴシック" w:eastAsia="游ゴシック" w:hAnsi="游ゴシック" w:cs="ＭＳ 明朝" w:hint="eastAsia"/>
                <w:b/>
                <w:color w:val="000000"/>
                <w:kern w:val="0"/>
                <w:sz w:val="20"/>
                <w:szCs w:val="20"/>
                <w:lang w:val="x-none"/>
              </w:rPr>
              <w:t>通所ﾘﾊﾋﾞﾘﾃｰｼｮﾝ･介護予防通所ﾘﾊﾋﾞﾘﾃｰｼｮﾝ</w:t>
            </w:r>
            <w:r w:rsidRPr="000910CB">
              <w:rPr>
                <w:rFonts w:ascii="游ゴシック" w:eastAsia="游ゴシック" w:hAnsi="游ゴシック" w:cs="ＭＳ 明朝"/>
                <w:b/>
                <w:color w:val="000000"/>
                <w:kern w:val="0"/>
                <w:sz w:val="20"/>
                <w:szCs w:val="20"/>
                <w:lang w:val="x-none"/>
              </w:rPr>
              <w:t>)</w:t>
            </w:r>
          </w:p>
        </w:tc>
        <w:tc>
          <w:tcPr>
            <w:tcW w:w="7085" w:type="dxa"/>
            <w:tcBorders>
              <w:top w:val="single" w:sz="4" w:space="0" w:color="auto"/>
              <w:left w:val="single" w:sz="4" w:space="0" w:color="auto"/>
              <w:bottom w:val="single" w:sz="4" w:space="0" w:color="auto"/>
              <w:right w:val="single" w:sz="4" w:space="0" w:color="auto"/>
            </w:tcBorders>
            <w:shd w:val="clear" w:color="auto" w:fill="auto"/>
          </w:tcPr>
          <w:p w14:paraId="4ABB39AE" w14:textId="77777777" w:rsidR="00053162" w:rsidRPr="00053162" w:rsidRDefault="00053162" w:rsidP="00E100FC">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053162">
              <w:rPr>
                <w:rFonts w:ascii="游ゴシック" w:eastAsia="游ゴシック" w:hAnsi="游ゴシック" w:cs="ＭＳ 明朝" w:hint="eastAsia"/>
                <w:color w:val="000000"/>
                <w:kern w:val="0"/>
                <w:sz w:val="20"/>
                <w:szCs w:val="20"/>
                <w:lang w:val="x-none"/>
              </w:rPr>
              <w:t>①介護給付費算定に係る体制等に関する届出書（別紙2）</w:t>
            </w:r>
          </w:p>
          <w:p w14:paraId="0BA0A8A6" w14:textId="77777777" w:rsidR="00053162" w:rsidRPr="00053162" w:rsidRDefault="00053162" w:rsidP="00E100FC">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053162">
              <w:rPr>
                <w:rFonts w:ascii="游ゴシック" w:eastAsia="游ゴシック" w:hAnsi="游ゴシック" w:cs="ＭＳ 明朝" w:hint="eastAsia"/>
                <w:color w:val="000000"/>
                <w:kern w:val="0"/>
                <w:sz w:val="20"/>
                <w:szCs w:val="20"/>
                <w:lang w:val="x-none"/>
              </w:rPr>
              <w:t>②介護給付費算定に係る体制等状況一覧表（通所ﾘﾊﾋﾞﾘﾃｰｼｮﾝ、介護予防通所ﾘﾊﾋﾞﾘﾃｰｼｮﾝ）</w:t>
            </w:r>
          </w:p>
        </w:tc>
      </w:tr>
    </w:tbl>
    <w:p w14:paraId="1F7EC876" w14:textId="77777777" w:rsidR="00853A02" w:rsidRPr="00053162" w:rsidRDefault="00853A02" w:rsidP="00853A02">
      <w:pPr>
        <w:spacing w:line="260" w:lineRule="exact"/>
        <w:rPr>
          <w:rFonts w:ascii="游ゴシック" w:eastAsia="游ゴシック" w:hAnsi="游ゴシック"/>
          <w:b/>
          <w:szCs w:val="21"/>
          <w:lang w:val="x-none"/>
        </w:rPr>
      </w:pPr>
    </w:p>
    <w:p w14:paraId="5DDD1FB2" w14:textId="77777777" w:rsidR="00DA7904" w:rsidRPr="00853A02" w:rsidRDefault="00FC0CD9" w:rsidP="00853A02">
      <w:pPr>
        <w:spacing w:line="260" w:lineRule="exact"/>
        <w:rPr>
          <w:rFonts w:ascii="游ゴシック" w:eastAsia="游ゴシック" w:hAnsi="游ゴシック"/>
          <w:b/>
          <w:szCs w:val="21"/>
        </w:rPr>
      </w:pPr>
      <w:r w:rsidRPr="00853A02">
        <w:rPr>
          <w:rFonts w:ascii="游ゴシック" w:eastAsia="游ゴシック" w:hAnsi="游ゴシック" w:hint="eastAsia"/>
          <w:b/>
          <w:szCs w:val="21"/>
        </w:rPr>
        <w:t>３　算定要件</w:t>
      </w: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5272"/>
      </w:tblGrid>
      <w:tr w:rsidR="00AC4F87" w:rsidRPr="00853A02" w14:paraId="2E10791C" w14:textId="77777777" w:rsidTr="00297435">
        <w:tc>
          <w:tcPr>
            <w:tcW w:w="4918" w:type="dxa"/>
            <w:tcBorders>
              <w:top w:val="single" w:sz="4" w:space="0" w:color="auto"/>
              <w:left w:val="single" w:sz="4" w:space="0" w:color="auto"/>
              <w:bottom w:val="single" w:sz="4" w:space="0" w:color="auto"/>
              <w:right w:val="single" w:sz="4" w:space="0" w:color="auto"/>
            </w:tcBorders>
            <w:shd w:val="clear" w:color="auto" w:fill="FFFF00"/>
            <w:hideMark/>
          </w:tcPr>
          <w:p w14:paraId="0715DEC9" w14:textId="77777777" w:rsidR="00AC4F87" w:rsidRPr="00853A02" w:rsidRDefault="00AC4F87" w:rsidP="00853A02">
            <w:pPr>
              <w:spacing w:line="260" w:lineRule="exact"/>
              <w:jc w:val="center"/>
              <w:rPr>
                <w:rFonts w:ascii="游ゴシック" w:eastAsia="游ゴシック" w:hAnsi="游ゴシック"/>
                <w:b/>
                <w:sz w:val="18"/>
                <w:szCs w:val="18"/>
              </w:rPr>
            </w:pPr>
            <w:r w:rsidRPr="00853A02">
              <w:rPr>
                <w:rFonts w:ascii="游ゴシック" w:eastAsia="游ゴシック" w:hAnsi="游ゴシック" w:hint="eastAsia"/>
                <w:b/>
                <w:spacing w:val="120"/>
                <w:kern w:val="0"/>
                <w:sz w:val="18"/>
                <w:szCs w:val="18"/>
                <w:fitText w:val="600" w:id="875759618"/>
              </w:rPr>
              <w:t>基</w:t>
            </w:r>
            <w:r w:rsidRPr="00853A02">
              <w:rPr>
                <w:rFonts w:ascii="游ゴシック" w:eastAsia="游ゴシック" w:hAnsi="游ゴシック" w:hint="eastAsia"/>
                <w:b/>
                <w:kern w:val="0"/>
                <w:sz w:val="18"/>
                <w:szCs w:val="18"/>
                <w:fitText w:val="600" w:id="875759618"/>
              </w:rPr>
              <w:t>準</w:t>
            </w:r>
          </w:p>
        </w:tc>
        <w:tc>
          <w:tcPr>
            <w:tcW w:w="5272" w:type="dxa"/>
            <w:tcBorders>
              <w:top w:val="single" w:sz="4" w:space="0" w:color="auto"/>
              <w:left w:val="single" w:sz="4" w:space="0" w:color="auto"/>
              <w:bottom w:val="single" w:sz="4" w:space="0" w:color="auto"/>
              <w:right w:val="single" w:sz="4" w:space="0" w:color="auto"/>
            </w:tcBorders>
            <w:shd w:val="clear" w:color="auto" w:fill="FFFF00"/>
            <w:hideMark/>
          </w:tcPr>
          <w:p w14:paraId="6D1086CE" w14:textId="77777777" w:rsidR="00AC4F87" w:rsidRPr="00853A02" w:rsidRDefault="00AC4F87" w:rsidP="00853A02">
            <w:pPr>
              <w:spacing w:line="260" w:lineRule="exact"/>
              <w:jc w:val="center"/>
              <w:rPr>
                <w:rFonts w:ascii="游ゴシック" w:eastAsia="游ゴシック" w:hAnsi="游ゴシック"/>
                <w:b/>
                <w:sz w:val="18"/>
                <w:szCs w:val="18"/>
              </w:rPr>
            </w:pPr>
            <w:r w:rsidRPr="00853A02">
              <w:rPr>
                <w:rFonts w:ascii="游ゴシック" w:eastAsia="游ゴシック" w:hAnsi="游ゴシック" w:hint="eastAsia"/>
                <w:b/>
                <w:spacing w:val="46"/>
                <w:kern w:val="0"/>
                <w:sz w:val="18"/>
                <w:szCs w:val="18"/>
                <w:fitText w:val="1000" w:id="875759619"/>
              </w:rPr>
              <w:t>解釈通</w:t>
            </w:r>
            <w:r w:rsidRPr="00853A02">
              <w:rPr>
                <w:rFonts w:ascii="游ゴシック" w:eastAsia="游ゴシック" w:hAnsi="游ゴシック" w:hint="eastAsia"/>
                <w:b/>
                <w:spacing w:val="2"/>
                <w:kern w:val="0"/>
                <w:sz w:val="18"/>
                <w:szCs w:val="18"/>
                <w:fitText w:val="1000" w:id="875759619"/>
              </w:rPr>
              <w:t>知</w:t>
            </w:r>
          </w:p>
        </w:tc>
      </w:tr>
      <w:tr w:rsidR="00AC4F87" w:rsidRPr="00853A02" w14:paraId="49B18C25" w14:textId="77777777" w:rsidTr="00297435">
        <w:tc>
          <w:tcPr>
            <w:tcW w:w="4918" w:type="dxa"/>
            <w:tcBorders>
              <w:top w:val="single" w:sz="4" w:space="0" w:color="auto"/>
              <w:left w:val="single" w:sz="4" w:space="0" w:color="auto"/>
              <w:bottom w:val="single" w:sz="4" w:space="0" w:color="auto"/>
              <w:right w:val="single" w:sz="4" w:space="0" w:color="auto"/>
            </w:tcBorders>
          </w:tcPr>
          <w:p w14:paraId="4902ECC8" w14:textId="77777777" w:rsidR="00AC4F87" w:rsidRPr="00853A02" w:rsidRDefault="00AC4F87" w:rsidP="00853A02">
            <w:pPr>
              <w:spacing w:line="260" w:lineRule="exact"/>
              <w:rPr>
                <w:rFonts w:ascii="游ゴシック" w:eastAsia="游ゴシック" w:hAnsi="游ゴシック"/>
                <w:sz w:val="18"/>
                <w:szCs w:val="18"/>
              </w:rPr>
            </w:pPr>
            <w:r w:rsidRPr="00853A02">
              <w:rPr>
                <w:rFonts w:ascii="游ゴシック" w:eastAsia="游ゴシック" w:hAnsi="游ゴシック" w:hint="eastAsia"/>
                <w:sz w:val="18"/>
                <w:szCs w:val="18"/>
              </w:rPr>
              <w:t>指定居宅サービスに要する費用の額の算定に関する基準（平成12年厚生労働省告示第19号）</w:t>
            </w:r>
          </w:p>
          <w:p w14:paraId="104284AF" w14:textId="77777777" w:rsidR="00AC4F87" w:rsidRPr="00853A02" w:rsidRDefault="00AC4F87" w:rsidP="00853A02">
            <w:pPr>
              <w:spacing w:line="260" w:lineRule="exact"/>
              <w:rPr>
                <w:rFonts w:ascii="游ゴシック" w:eastAsia="游ゴシック" w:hAnsi="游ゴシック"/>
                <w:sz w:val="18"/>
                <w:szCs w:val="18"/>
              </w:rPr>
            </w:pPr>
          </w:p>
          <w:p w14:paraId="62E8E0C0" w14:textId="77777777" w:rsidR="00AC4F87" w:rsidRPr="00853A02" w:rsidRDefault="00AC4F87" w:rsidP="00853A02">
            <w:pPr>
              <w:spacing w:line="260" w:lineRule="exact"/>
              <w:rPr>
                <w:rFonts w:ascii="游ゴシック" w:eastAsia="游ゴシック" w:hAnsi="游ゴシック"/>
                <w:sz w:val="18"/>
                <w:szCs w:val="18"/>
              </w:rPr>
            </w:pPr>
          </w:p>
          <w:p w14:paraId="1B0301EA" w14:textId="77777777" w:rsidR="00AC4F87" w:rsidRPr="00853A02" w:rsidRDefault="00AC4F87" w:rsidP="00853A02">
            <w:pPr>
              <w:spacing w:line="260" w:lineRule="exact"/>
              <w:rPr>
                <w:rFonts w:ascii="游ゴシック" w:eastAsia="游ゴシック" w:hAnsi="游ゴシック"/>
                <w:sz w:val="18"/>
                <w:szCs w:val="18"/>
              </w:rPr>
            </w:pPr>
          </w:p>
          <w:p w14:paraId="5D6D3184" w14:textId="77777777" w:rsidR="00AC4F87" w:rsidRPr="00853A02" w:rsidRDefault="00AC4F87" w:rsidP="00853A02">
            <w:pPr>
              <w:spacing w:line="260" w:lineRule="exact"/>
              <w:rPr>
                <w:rFonts w:ascii="游ゴシック" w:eastAsia="游ゴシック" w:hAnsi="游ゴシック"/>
                <w:sz w:val="18"/>
                <w:szCs w:val="18"/>
              </w:rPr>
            </w:pPr>
          </w:p>
          <w:p w14:paraId="4111880B" w14:textId="77777777" w:rsidR="00AC4F87" w:rsidRPr="00853A02" w:rsidRDefault="00AC4F87" w:rsidP="00853A02">
            <w:pPr>
              <w:spacing w:line="260" w:lineRule="exact"/>
              <w:rPr>
                <w:rFonts w:ascii="游ゴシック" w:eastAsia="游ゴシック" w:hAnsi="游ゴシック"/>
                <w:sz w:val="18"/>
                <w:szCs w:val="18"/>
              </w:rPr>
            </w:pPr>
            <w:r w:rsidRPr="00853A02">
              <w:rPr>
                <w:rFonts w:ascii="游ゴシック" w:eastAsia="游ゴシック" w:hAnsi="游ゴシック" w:hint="eastAsia"/>
                <w:sz w:val="18"/>
                <w:szCs w:val="18"/>
              </w:rPr>
              <w:t>指定介護予防サービスに要する費用の額の算定に関する基準（平成18年厚生労働省告示第127号）</w:t>
            </w:r>
          </w:p>
          <w:p w14:paraId="589CE7D5" w14:textId="77777777" w:rsidR="00AC4F87" w:rsidRPr="00853A02" w:rsidRDefault="00AC4F87" w:rsidP="00853A02">
            <w:pPr>
              <w:spacing w:line="260" w:lineRule="exact"/>
              <w:rPr>
                <w:rFonts w:ascii="游ゴシック" w:eastAsia="游ゴシック" w:hAnsi="游ゴシック"/>
                <w:sz w:val="18"/>
                <w:szCs w:val="18"/>
              </w:rPr>
            </w:pPr>
          </w:p>
        </w:tc>
        <w:tc>
          <w:tcPr>
            <w:tcW w:w="5272" w:type="dxa"/>
            <w:tcBorders>
              <w:top w:val="single" w:sz="4" w:space="0" w:color="auto"/>
              <w:left w:val="single" w:sz="4" w:space="0" w:color="auto"/>
              <w:bottom w:val="single" w:sz="4" w:space="0" w:color="auto"/>
              <w:right w:val="single" w:sz="4" w:space="0" w:color="auto"/>
            </w:tcBorders>
          </w:tcPr>
          <w:p w14:paraId="1676CE6B" w14:textId="77777777" w:rsidR="00AC4F87" w:rsidRPr="00853A02" w:rsidRDefault="00AC4F87" w:rsidP="00853A02">
            <w:pPr>
              <w:spacing w:line="260" w:lineRule="exact"/>
              <w:rPr>
                <w:rFonts w:ascii="游ゴシック" w:eastAsia="游ゴシック" w:hAnsi="游ゴシック"/>
                <w:sz w:val="18"/>
                <w:szCs w:val="18"/>
              </w:rPr>
            </w:pPr>
            <w:r w:rsidRPr="00853A02">
              <w:rPr>
                <w:rFonts w:ascii="游ゴシック" w:eastAsia="游ゴシック" w:hAnsi="游ゴシック" w:hint="eastAsia"/>
                <w:sz w:val="18"/>
                <w:szCs w:val="18"/>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14:paraId="66D991E5" w14:textId="77777777" w:rsidR="00AC4F87" w:rsidRPr="00853A02" w:rsidRDefault="00E6038B" w:rsidP="00853A02">
            <w:pPr>
              <w:spacing w:line="260" w:lineRule="exact"/>
              <w:rPr>
                <w:rFonts w:ascii="游ゴシック" w:eastAsia="游ゴシック" w:hAnsi="游ゴシック"/>
                <w:sz w:val="18"/>
                <w:szCs w:val="18"/>
              </w:rPr>
            </w:pPr>
            <w:r w:rsidRPr="00853A02">
              <w:rPr>
                <w:rFonts w:ascii="游ゴシック" w:eastAsia="游ゴシック" w:hAnsi="游ゴシック" w:hint="eastAsia"/>
                <w:kern w:val="0"/>
                <w:sz w:val="18"/>
                <w:szCs w:val="18"/>
              </w:rPr>
              <w:t>（平成12年3月1日老企第36号）</w:t>
            </w:r>
          </w:p>
          <w:p w14:paraId="43BEF2C8" w14:textId="77777777" w:rsidR="00AC4F87" w:rsidRPr="00853A02" w:rsidRDefault="00AC4F87" w:rsidP="00853A02">
            <w:pPr>
              <w:spacing w:line="260" w:lineRule="exact"/>
              <w:rPr>
                <w:rFonts w:ascii="游ゴシック" w:eastAsia="游ゴシック" w:hAnsi="游ゴシック"/>
                <w:sz w:val="18"/>
                <w:szCs w:val="18"/>
              </w:rPr>
            </w:pPr>
          </w:p>
          <w:p w14:paraId="0F74AE69" w14:textId="77777777" w:rsidR="00AC4F87" w:rsidRPr="00853A02" w:rsidRDefault="00AC4F87" w:rsidP="00853A02">
            <w:pPr>
              <w:spacing w:line="260" w:lineRule="exact"/>
              <w:rPr>
                <w:rFonts w:ascii="游ゴシック" w:eastAsia="游ゴシック" w:hAnsi="游ゴシック"/>
                <w:sz w:val="18"/>
                <w:szCs w:val="18"/>
              </w:rPr>
            </w:pPr>
            <w:r w:rsidRPr="00853A02">
              <w:rPr>
                <w:rFonts w:ascii="游ゴシック" w:eastAsia="游ゴシック" w:hAnsi="游ゴシック" w:hint="eastAsia"/>
                <w:sz w:val="18"/>
                <w:szCs w:val="18"/>
              </w:rPr>
              <w:t>指定介護予防サービスに要する費用の額の算定に関する基準の制定に伴う実施上の留意事項について</w:t>
            </w:r>
          </w:p>
          <w:p w14:paraId="0A53BE20" w14:textId="77777777" w:rsidR="00AC4F87" w:rsidRPr="00853A02" w:rsidRDefault="00AC4F87" w:rsidP="00853A02">
            <w:pPr>
              <w:spacing w:line="260" w:lineRule="exact"/>
              <w:rPr>
                <w:rFonts w:ascii="游ゴシック" w:eastAsia="游ゴシック" w:hAnsi="游ゴシック"/>
                <w:sz w:val="18"/>
                <w:szCs w:val="18"/>
              </w:rPr>
            </w:pPr>
            <w:r w:rsidRPr="00853A02">
              <w:rPr>
                <w:rFonts w:ascii="游ゴシック" w:eastAsia="游ゴシック" w:hAnsi="游ゴシック" w:hint="eastAsia"/>
                <w:sz w:val="18"/>
                <w:szCs w:val="18"/>
              </w:rPr>
              <w:t>（平成18年3月17日老計発0317001　老振発0317001　老老発0317001）</w:t>
            </w:r>
          </w:p>
        </w:tc>
      </w:tr>
    </w:tbl>
    <w:p w14:paraId="3B5A3BF6" w14:textId="77777777" w:rsidR="00AA0ED5" w:rsidRPr="00853A02" w:rsidRDefault="00AA0ED5" w:rsidP="00853A02">
      <w:pPr>
        <w:spacing w:line="260" w:lineRule="exact"/>
        <w:rPr>
          <w:rFonts w:ascii="游ゴシック" w:eastAsia="游ゴシック" w:hAnsi="游ゴシック"/>
          <w:szCs w:val="21"/>
        </w:rPr>
      </w:pPr>
    </w:p>
    <w:sectPr w:rsidR="00AA0ED5" w:rsidRPr="00853A02" w:rsidSect="00EC7D8E">
      <w:headerReference w:type="default" r:id="rId8"/>
      <w:footerReference w:type="default" r:id="rId9"/>
      <w:pgSz w:w="12240" w:h="15840"/>
      <w:pgMar w:top="1134" w:right="1134" w:bottom="113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49D4F" w14:textId="77777777" w:rsidR="00B516A5" w:rsidRDefault="00B516A5" w:rsidP="001E7AE2">
      <w:r>
        <w:separator/>
      </w:r>
    </w:p>
  </w:endnote>
  <w:endnote w:type="continuationSeparator" w:id="0">
    <w:p w14:paraId="1126D723" w14:textId="77777777" w:rsidR="00B516A5" w:rsidRDefault="00B516A5" w:rsidP="001E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TE1FCACB0t00CID-WinCharSetFFFF">
    <w:altName w:val="Times New Roman"/>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55D0" w14:textId="77777777" w:rsidR="00691584" w:rsidRDefault="00691584">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52C2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52C27">
      <w:rPr>
        <w:b/>
        <w:bCs/>
        <w:noProof/>
      </w:rPr>
      <w:t>4</w:t>
    </w:r>
    <w:r>
      <w:rPr>
        <w:b/>
        <w:bCs/>
        <w:sz w:val="24"/>
        <w:szCs w:val="24"/>
      </w:rPr>
      <w:fldChar w:fldCharType="end"/>
    </w:r>
  </w:p>
  <w:p w14:paraId="1B6E0486" w14:textId="77777777" w:rsidR="00691584" w:rsidRDefault="006915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4982C" w14:textId="77777777" w:rsidR="00B516A5" w:rsidRDefault="00B516A5" w:rsidP="001E7AE2">
      <w:r>
        <w:separator/>
      </w:r>
    </w:p>
  </w:footnote>
  <w:footnote w:type="continuationSeparator" w:id="0">
    <w:p w14:paraId="1BABD748" w14:textId="77777777" w:rsidR="00B516A5" w:rsidRDefault="00B516A5" w:rsidP="001E7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03B2" w14:textId="3A68A1ED" w:rsidR="006E54AB" w:rsidRDefault="005C0B1C" w:rsidP="005C0B1C">
    <w:pPr>
      <w:pStyle w:val="a7"/>
      <w:jc w:val="right"/>
    </w:pPr>
    <w:r>
      <w:rPr>
        <w:rFonts w:hint="eastAsia"/>
      </w:rPr>
      <w:t>20250401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F8A"/>
    <w:multiLevelType w:val="hybridMultilevel"/>
    <w:tmpl w:val="84AC2F2E"/>
    <w:lvl w:ilvl="0" w:tplc="401C02D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A72A54"/>
    <w:multiLevelType w:val="hybridMultilevel"/>
    <w:tmpl w:val="E598ABF0"/>
    <w:lvl w:ilvl="0" w:tplc="5EF8BF7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BB059B"/>
    <w:multiLevelType w:val="hybridMultilevel"/>
    <w:tmpl w:val="4B8A4C34"/>
    <w:lvl w:ilvl="0" w:tplc="19B20C40">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1F0B0C"/>
    <w:multiLevelType w:val="hybridMultilevel"/>
    <w:tmpl w:val="ED78CA16"/>
    <w:lvl w:ilvl="0" w:tplc="62082FE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242367"/>
    <w:multiLevelType w:val="hybridMultilevel"/>
    <w:tmpl w:val="36526224"/>
    <w:lvl w:ilvl="0" w:tplc="1B54D2A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3507E"/>
    <w:multiLevelType w:val="hybridMultilevel"/>
    <w:tmpl w:val="A07C53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271357"/>
    <w:multiLevelType w:val="hybridMultilevel"/>
    <w:tmpl w:val="92CAEDCC"/>
    <w:lvl w:ilvl="0" w:tplc="3F725664">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4B70E9"/>
    <w:multiLevelType w:val="hybridMultilevel"/>
    <w:tmpl w:val="080AE33A"/>
    <w:lvl w:ilvl="0" w:tplc="88C09E3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7C3143"/>
    <w:multiLevelType w:val="hybridMultilevel"/>
    <w:tmpl w:val="7BBC3B5E"/>
    <w:lvl w:ilvl="0" w:tplc="B830B26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F0735D"/>
    <w:multiLevelType w:val="hybridMultilevel"/>
    <w:tmpl w:val="AF76F462"/>
    <w:lvl w:ilvl="0" w:tplc="4844A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E163FD"/>
    <w:multiLevelType w:val="hybridMultilevel"/>
    <w:tmpl w:val="043CC906"/>
    <w:lvl w:ilvl="0" w:tplc="8880051A">
      <w:start w:val="1"/>
      <w:numFmt w:val="decimalEnclosedParen"/>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7C31347"/>
    <w:multiLevelType w:val="hybridMultilevel"/>
    <w:tmpl w:val="10EC8A3C"/>
    <w:lvl w:ilvl="0" w:tplc="F20E8328">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4A57F7"/>
    <w:multiLevelType w:val="hybridMultilevel"/>
    <w:tmpl w:val="84EA9CAE"/>
    <w:lvl w:ilvl="0" w:tplc="C5A83250">
      <w:start w:val="2"/>
      <w:numFmt w:val="decimalEnclosedParen"/>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C700B7"/>
    <w:multiLevelType w:val="hybridMultilevel"/>
    <w:tmpl w:val="798A1138"/>
    <w:lvl w:ilvl="0" w:tplc="4A0AC39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890D36"/>
    <w:multiLevelType w:val="hybridMultilevel"/>
    <w:tmpl w:val="075EEB62"/>
    <w:lvl w:ilvl="0" w:tplc="64EAC6D2">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2A3D03"/>
    <w:multiLevelType w:val="hybridMultilevel"/>
    <w:tmpl w:val="63960CFA"/>
    <w:lvl w:ilvl="0" w:tplc="F5C6498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942468"/>
    <w:multiLevelType w:val="hybridMultilevel"/>
    <w:tmpl w:val="882431C6"/>
    <w:lvl w:ilvl="0" w:tplc="3C18B88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FE184E"/>
    <w:multiLevelType w:val="hybridMultilevel"/>
    <w:tmpl w:val="FEBAEFEC"/>
    <w:lvl w:ilvl="0" w:tplc="49D6236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54582E"/>
    <w:multiLevelType w:val="hybridMultilevel"/>
    <w:tmpl w:val="F9408DBE"/>
    <w:lvl w:ilvl="0" w:tplc="4B463EC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DD1EC9"/>
    <w:multiLevelType w:val="hybridMultilevel"/>
    <w:tmpl w:val="9DAA06F2"/>
    <w:lvl w:ilvl="0" w:tplc="455C4F6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3311584">
    <w:abstractNumId w:val="12"/>
  </w:num>
  <w:num w:numId="2" w16cid:durableId="1353071419">
    <w:abstractNumId w:val="10"/>
  </w:num>
  <w:num w:numId="3" w16cid:durableId="859271834">
    <w:abstractNumId w:val="15"/>
  </w:num>
  <w:num w:numId="4" w16cid:durableId="876234779">
    <w:abstractNumId w:val="6"/>
  </w:num>
  <w:num w:numId="5" w16cid:durableId="938293469">
    <w:abstractNumId w:val="14"/>
  </w:num>
  <w:num w:numId="6" w16cid:durableId="1146387771">
    <w:abstractNumId w:val="3"/>
  </w:num>
  <w:num w:numId="7" w16cid:durableId="300888019">
    <w:abstractNumId w:val="4"/>
  </w:num>
  <w:num w:numId="8" w16cid:durableId="1791850505">
    <w:abstractNumId w:val="13"/>
  </w:num>
  <w:num w:numId="9" w16cid:durableId="801852634">
    <w:abstractNumId w:val="11"/>
  </w:num>
  <w:num w:numId="10" w16cid:durableId="709844620">
    <w:abstractNumId w:val="17"/>
  </w:num>
  <w:num w:numId="11" w16cid:durableId="1959599935">
    <w:abstractNumId w:val="18"/>
  </w:num>
  <w:num w:numId="12" w16cid:durableId="454493078">
    <w:abstractNumId w:val="7"/>
  </w:num>
  <w:num w:numId="13" w16cid:durableId="2077849783">
    <w:abstractNumId w:val="8"/>
  </w:num>
  <w:num w:numId="14" w16cid:durableId="619579527">
    <w:abstractNumId w:val="1"/>
  </w:num>
  <w:num w:numId="15" w16cid:durableId="1957131096">
    <w:abstractNumId w:val="5"/>
  </w:num>
  <w:num w:numId="16" w16cid:durableId="926379550">
    <w:abstractNumId w:val="2"/>
  </w:num>
  <w:num w:numId="17" w16cid:durableId="230623621">
    <w:abstractNumId w:val="9"/>
  </w:num>
  <w:num w:numId="18" w16cid:durableId="1691711871">
    <w:abstractNumId w:val="19"/>
  </w:num>
  <w:num w:numId="19" w16cid:durableId="940145713">
    <w:abstractNumId w:val="16"/>
  </w:num>
  <w:num w:numId="20" w16cid:durableId="1045258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F2E8D"/>
    <w:rsid w:val="00003C09"/>
    <w:rsid w:val="0000403E"/>
    <w:rsid w:val="0000469F"/>
    <w:rsid w:val="000166A7"/>
    <w:rsid w:val="0002313D"/>
    <w:rsid w:val="00032535"/>
    <w:rsid w:val="000415FE"/>
    <w:rsid w:val="00052604"/>
    <w:rsid w:val="000527A4"/>
    <w:rsid w:val="00053162"/>
    <w:rsid w:val="00055DAE"/>
    <w:rsid w:val="0008330D"/>
    <w:rsid w:val="000910CB"/>
    <w:rsid w:val="000B1CE6"/>
    <w:rsid w:val="000F07A6"/>
    <w:rsid w:val="00113721"/>
    <w:rsid w:val="00142CE4"/>
    <w:rsid w:val="00145264"/>
    <w:rsid w:val="0015765C"/>
    <w:rsid w:val="0017068E"/>
    <w:rsid w:val="00184772"/>
    <w:rsid w:val="00191EB5"/>
    <w:rsid w:val="001A057F"/>
    <w:rsid w:val="001A6A7A"/>
    <w:rsid w:val="001B076A"/>
    <w:rsid w:val="001C2A15"/>
    <w:rsid w:val="001E7AE2"/>
    <w:rsid w:val="00223806"/>
    <w:rsid w:val="002354D3"/>
    <w:rsid w:val="00244D75"/>
    <w:rsid w:val="00297435"/>
    <w:rsid w:val="002F3B6D"/>
    <w:rsid w:val="002F6934"/>
    <w:rsid w:val="00321ACB"/>
    <w:rsid w:val="0034405D"/>
    <w:rsid w:val="00364AA5"/>
    <w:rsid w:val="00371BCE"/>
    <w:rsid w:val="003748E4"/>
    <w:rsid w:val="00395B4E"/>
    <w:rsid w:val="003A46CB"/>
    <w:rsid w:val="003B13E0"/>
    <w:rsid w:val="003B1CC7"/>
    <w:rsid w:val="003C272E"/>
    <w:rsid w:val="003D19CB"/>
    <w:rsid w:val="003E75C3"/>
    <w:rsid w:val="003F431A"/>
    <w:rsid w:val="00406909"/>
    <w:rsid w:val="00437455"/>
    <w:rsid w:val="00452C27"/>
    <w:rsid w:val="00457954"/>
    <w:rsid w:val="004D13B8"/>
    <w:rsid w:val="004E0C1E"/>
    <w:rsid w:val="004E1894"/>
    <w:rsid w:val="005044F0"/>
    <w:rsid w:val="00513528"/>
    <w:rsid w:val="00531F3E"/>
    <w:rsid w:val="005369F4"/>
    <w:rsid w:val="00560187"/>
    <w:rsid w:val="0057362A"/>
    <w:rsid w:val="005A47E9"/>
    <w:rsid w:val="005C0B1C"/>
    <w:rsid w:val="005F2E8D"/>
    <w:rsid w:val="005F5A28"/>
    <w:rsid w:val="00662F2E"/>
    <w:rsid w:val="006863CF"/>
    <w:rsid w:val="00691584"/>
    <w:rsid w:val="0069306F"/>
    <w:rsid w:val="006A0BAB"/>
    <w:rsid w:val="006A32F1"/>
    <w:rsid w:val="006E2D07"/>
    <w:rsid w:val="006E54AB"/>
    <w:rsid w:val="00722F03"/>
    <w:rsid w:val="007278C4"/>
    <w:rsid w:val="00775EC2"/>
    <w:rsid w:val="007777CA"/>
    <w:rsid w:val="007A6209"/>
    <w:rsid w:val="007C292A"/>
    <w:rsid w:val="007E08BA"/>
    <w:rsid w:val="0080038F"/>
    <w:rsid w:val="008026F8"/>
    <w:rsid w:val="00850CF2"/>
    <w:rsid w:val="00853A02"/>
    <w:rsid w:val="00864661"/>
    <w:rsid w:val="00877D1D"/>
    <w:rsid w:val="008D35FF"/>
    <w:rsid w:val="008D5133"/>
    <w:rsid w:val="009230A4"/>
    <w:rsid w:val="00953DE6"/>
    <w:rsid w:val="00976EDD"/>
    <w:rsid w:val="009A1D13"/>
    <w:rsid w:val="009C3A30"/>
    <w:rsid w:val="00A01A38"/>
    <w:rsid w:val="00A21784"/>
    <w:rsid w:val="00A3177A"/>
    <w:rsid w:val="00A37E9C"/>
    <w:rsid w:val="00A4151A"/>
    <w:rsid w:val="00A56291"/>
    <w:rsid w:val="00A70040"/>
    <w:rsid w:val="00AA0ED5"/>
    <w:rsid w:val="00AB3BCB"/>
    <w:rsid w:val="00AB645D"/>
    <w:rsid w:val="00AC4F87"/>
    <w:rsid w:val="00AD0295"/>
    <w:rsid w:val="00AE31DA"/>
    <w:rsid w:val="00AE4FAB"/>
    <w:rsid w:val="00B27C55"/>
    <w:rsid w:val="00B46C5E"/>
    <w:rsid w:val="00B516A5"/>
    <w:rsid w:val="00B7181A"/>
    <w:rsid w:val="00B86149"/>
    <w:rsid w:val="00BB3150"/>
    <w:rsid w:val="00BF0C01"/>
    <w:rsid w:val="00C07BF9"/>
    <w:rsid w:val="00C90FEE"/>
    <w:rsid w:val="00CA6B1F"/>
    <w:rsid w:val="00CD2A12"/>
    <w:rsid w:val="00D07DAE"/>
    <w:rsid w:val="00D16983"/>
    <w:rsid w:val="00D412A5"/>
    <w:rsid w:val="00D905DC"/>
    <w:rsid w:val="00DA5815"/>
    <w:rsid w:val="00DA7904"/>
    <w:rsid w:val="00DC3AC0"/>
    <w:rsid w:val="00DD7F3A"/>
    <w:rsid w:val="00E37963"/>
    <w:rsid w:val="00E53E2E"/>
    <w:rsid w:val="00E54533"/>
    <w:rsid w:val="00E6038B"/>
    <w:rsid w:val="00E74A0E"/>
    <w:rsid w:val="00EA1650"/>
    <w:rsid w:val="00EC7D8E"/>
    <w:rsid w:val="00EF20E9"/>
    <w:rsid w:val="00EF32B1"/>
    <w:rsid w:val="00F02301"/>
    <w:rsid w:val="00F2114F"/>
    <w:rsid w:val="00F41442"/>
    <w:rsid w:val="00F56D41"/>
    <w:rsid w:val="00F72AB6"/>
    <w:rsid w:val="00F74500"/>
    <w:rsid w:val="00F90AA5"/>
    <w:rsid w:val="00FC0CD9"/>
    <w:rsid w:val="00FD48C2"/>
    <w:rsid w:val="00FD5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B30C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1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6EDD"/>
    <w:pPr>
      <w:ind w:leftChars="400" w:left="840"/>
    </w:pPr>
  </w:style>
  <w:style w:type="paragraph" w:styleId="a5">
    <w:name w:val="Balloon Text"/>
    <w:basedOn w:val="a"/>
    <w:link w:val="a6"/>
    <w:uiPriority w:val="99"/>
    <w:semiHidden/>
    <w:unhideWhenUsed/>
    <w:rsid w:val="00F90AA5"/>
    <w:rPr>
      <w:rFonts w:ascii="Arial" w:eastAsia="ＭＳ ゴシック" w:hAnsi="Arial"/>
      <w:sz w:val="18"/>
      <w:szCs w:val="18"/>
    </w:rPr>
  </w:style>
  <w:style w:type="character" w:customStyle="1" w:styleId="a6">
    <w:name w:val="吹き出し (文字)"/>
    <w:link w:val="a5"/>
    <w:uiPriority w:val="99"/>
    <w:semiHidden/>
    <w:rsid w:val="00F90AA5"/>
    <w:rPr>
      <w:rFonts w:ascii="Arial" w:eastAsia="ＭＳ ゴシック" w:hAnsi="Arial" w:cs="Times New Roman"/>
      <w:sz w:val="18"/>
      <w:szCs w:val="18"/>
    </w:rPr>
  </w:style>
  <w:style w:type="paragraph" w:styleId="a7">
    <w:name w:val="header"/>
    <w:basedOn w:val="a"/>
    <w:link w:val="a8"/>
    <w:uiPriority w:val="99"/>
    <w:unhideWhenUsed/>
    <w:rsid w:val="001E7AE2"/>
    <w:pPr>
      <w:tabs>
        <w:tab w:val="center" w:pos="4252"/>
        <w:tab w:val="right" w:pos="8504"/>
      </w:tabs>
      <w:snapToGrid w:val="0"/>
    </w:pPr>
  </w:style>
  <w:style w:type="character" w:customStyle="1" w:styleId="a8">
    <w:name w:val="ヘッダー (文字)"/>
    <w:link w:val="a7"/>
    <w:uiPriority w:val="99"/>
    <w:rsid w:val="001E7AE2"/>
    <w:rPr>
      <w:kern w:val="2"/>
      <w:sz w:val="21"/>
      <w:szCs w:val="22"/>
    </w:rPr>
  </w:style>
  <w:style w:type="paragraph" w:styleId="a9">
    <w:name w:val="footer"/>
    <w:basedOn w:val="a"/>
    <w:link w:val="aa"/>
    <w:uiPriority w:val="99"/>
    <w:unhideWhenUsed/>
    <w:rsid w:val="001E7AE2"/>
    <w:pPr>
      <w:tabs>
        <w:tab w:val="center" w:pos="4252"/>
        <w:tab w:val="right" w:pos="8504"/>
      </w:tabs>
      <w:snapToGrid w:val="0"/>
    </w:pPr>
  </w:style>
  <w:style w:type="character" w:customStyle="1" w:styleId="aa">
    <w:name w:val="フッター (文字)"/>
    <w:link w:val="a9"/>
    <w:uiPriority w:val="99"/>
    <w:rsid w:val="001E7AE2"/>
    <w:rPr>
      <w:kern w:val="2"/>
      <w:sz w:val="21"/>
      <w:szCs w:val="22"/>
    </w:rPr>
  </w:style>
  <w:style w:type="character" w:styleId="ab">
    <w:name w:val="Hyperlink"/>
    <w:unhideWhenUsed/>
    <w:rsid w:val="00B27C55"/>
    <w:rPr>
      <w:color w:val="0563C1"/>
      <w:u w:val="single"/>
    </w:rPr>
  </w:style>
  <w:style w:type="paragraph" w:styleId="ac">
    <w:name w:val="Body Text Indent"/>
    <w:basedOn w:val="a"/>
    <w:link w:val="ad"/>
    <w:rsid w:val="00055DAE"/>
    <w:pPr>
      <w:ind w:left="216" w:hanging="216"/>
    </w:pPr>
    <w:rPr>
      <w:rFonts w:ascii="ＭＳ Ｐゴシック" w:eastAsia="ＭＳ Ｐゴシック"/>
      <w:sz w:val="20"/>
      <w:szCs w:val="20"/>
    </w:rPr>
  </w:style>
  <w:style w:type="character" w:customStyle="1" w:styleId="ad">
    <w:name w:val="本文インデント (文字)"/>
    <w:link w:val="ac"/>
    <w:rsid w:val="00055DAE"/>
    <w:rPr>
      <w:rFonts w:ascii="ＭＳ Ｐゴシック" w:eastAsia="ＭＳ Ｐ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49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ity.suita.osaka.jp/home/soshiki/div-fukushi/fukushido/_726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3892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2020-11-13T06:55:00Z</dcterms:created>
  <dcterms:modified xsi:type="dcterms:W3CDTF">2025-10-03T04:12:00Z</dcterms:modified>
</cp:coreProperties>
</file>