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E8D" w:rsidRPr="00853A02" w:rsidRDefault="007777CA" w:rsidP="00853A02">
      <w:pPr>
        <w:autoSpaceDE w:val="0"/>
        <w:autoSpaceDN w:val="0"/>
        <w:adjustRightInd w:val="0"/>
        <w:snapToGrid w:val="0"/>
        <w:spacing w:line="280" w:lineRule="exact"/>
        <w:jc w:val="center"/>
        <w:rPr>
          <w:rFonts w:ascii="游ゴシック" w:eastAsia="游ゴシック" w:hAnsi="游ゴシック" w:cs="TTE1FCACB0t00CID-WinCharSetFFFF"/>
          <w:b/>
          <w:color w:val="000000"/>
          <w:kern w:val="0"/>
          <w:sz w:val="28"/>
          <w:szCs w:val="28"/>
          <w:lang w:val="x-none"/>
        </w:rPr>
      </w:pPr>
      <w:r w:rsidRPr="00853A02">
        <w:rPr>
          <w:rFonts w:ascii="游ゴシック" w:eastAsia="游ゴシック" w:hAnsi="游ゴシック" w:cs="ＭＳ 明朝" w:hint="eastAsia"/>
          <w:b/>
          <w:color w:val="000000"/>
          <w:kern w:val="0"/>
          <w:sz w:val="28"/>
          <w:szCs w:val="28"/>
          <w:lang w:val="x-none"/>
        </w:rPr>
        <w:t>提出書類一覧</w:t>
      </w:r>
    </w:p>
    <w:p w:rsidR="005F2E8D" w:rsidRPr="00853A02" w:rsidRDefault="005F2E8D" w:rsidP="00853A02">
      <w:pPr>
        <w:autoSpaceDE w:val="0"/>
        <w:autoSpaceDN w:val="0"/>
        <w:adjustRightInd w:val="0"/>
        <w:snapToGrid w:val="0"/>
        <w:spacing w:line="280" w:lineRule="exact"/>
        <w:jc w:val="center"/>
        <w:rPr>
          <w:rFonts w:ascii="游ゴシック" w:eastAsia="游ゴシック" w:hAnsi="游ゴシック" w:cs="TTE1FCACB0t00CID-WinCharSetFFFF"/>
          <w:b/>
          <w:color w:val="000000"/>
          <w:kern w:val="0"/>
          <w:szCs w:val="21"/>
          <w:lang w:val="x-none"/>
        </w:rPr>
      </w:pPr>
      <w:r w:rsidRPr="00853A02">
        <w:rPr>
          <w:rFonts w:ascii="游ゴシック" w:eastAsia="游ゴシック" w:hAnsi="游ゴシック" w:cs="TTE1FCACB0t00CID-WinCharSetFFFF"/>
          <w:b/>
          <w:color w:val="000000"/>
          <w:kern w:val="0"/>
          <w:szCs w:val="21"/>
          <w:lang w:val="x-none"/>
        </w:rPr>
        <w:t>(</w:t>
      </w:r>
      <w:r w:rsidRPr="00853A02">
        <w:rPr>
          <w:rFonts w:ascii="游ゴシック" w:eastAsia="游ゴシック" w:hAnsi="游ゴシック" w:cs="ＭＳ 明朝" w:hint="eastAsia"/>
          <w:b/>
          <w:color w:val="000000"/>
          <w:kern w:val="0"/>
          <w:szCs w:val="21"/>
          <w:lang w:val="x-none"/>
        </w:rPr>
        <w:t>通所リハビリテーション</w:t>
      </w:r>
      <w:r w:rsidRPr="00853A02">
        <w:rPr>
          <w:rFonts w:ascii="游ゴシック" w:eastAsia="游ゴシック" w:hAnsi="游ゴシック" w:cs="TTE1FCACB0t00CID-WinCharSetFFFF"/>
          <w:b/>
          <w:color w:val="000000"/>
          <w:kern w:val="0"/>
          <w:szCs w:val="21"/>
          <w:lang w:val="x-none"/>
        </w:rPr>
        <w:t>·</w:t>
      </w:r>
      <w:r w:rsidRPr="00853A02">
        <w:rPr>
          <w:rFonts w:ascii="游ゴシック" w:eastAsia="游ゴシック" w:hAnsi="游ゴシック" w:cs="ＭＳ 明朝" w:hint="eastAsia"/>
          <w:b/>
          <w:color w:val="000000"/>
          <w:kern w:val="0"/>
          <w:szCs w:val="21"/>
          <w:lang w:val="x-none"/>
        </w:rPr>
        <w:t>介護予防通所リハビリテーション</w:t>
      </w:r>
      <w:r w:rsidRPr="00853A02">
        <w:rPr>
          <w:rFonts w:ascii="游ゴシック" w:eastAsia="游ゴシック" w:hAnsi="游ゴシック" w:cs="TTE1FCACB0t00CID-WinCharSetFFFF"/>
          <w:b/>
          <w:color w:val="000000"/>
          <w:kern w:val="0"/>
          <w:szCs w:val="21"/>
          <w:lang w:val="x-none"/>
        </w:rPr>
        <w:t>)</w:t>
      </w:r>
    </w:p>
    <w:p w:rsidR="005F2E8D" w:rsidRPr="00853A02" w:rsidRDefault="005F2E8D" w:rsidP="00853A02">
      <w:pPr>
        <w:autoSpaceDE w:val="0"/>
        <w:autoSpaceDN w:val="0"/>
        <w:adjustRightInd w:val="0"/>
        <w:snapToGrid w:val="0"/>
        <w:spacing w:line="280" w:lineRule="exact"/>
        <w:jc w:val="center"/>
        <w:rPr>
          <w:rFonts w:ascii="游ゴシック" w:eastAsia="游ゴシック" w:hAnsi="游ゴシック" w:cs="TTE1FCACB0t00CID-WinCharSetFFFF"/>
          <w:b/>
          <w:color w:val="000000"/>
          <w:kern w:val="0"/>
          <w:szCs w:val="21"/>
          <w:lang w:val="x-none"/>
        </w:rPr>
      </w:pPr>
    </w:p>
    <w:p w:rsidR="004E1894" w:rsidRPr="00853A02" w:rsidRDefault="005F2E8D" w:rsidP="00853A02">
      <w:pPr>
        <w:numPr>
          <w:ilvl w:val="0"/>
          <w:numId w:val="14"/>
        </w:numPr>
        <w:autoSpaceDE w:val="0"/>
        <w:autoSpaceDN w:val="0"/>
        <w:adjustRightInd w:val="0"/>
        <w:snapToGrid w:val="0"/>
        <w:spacing w:line="280" w:lineRule="exact"/>
        <w:jc w:val="left"/>
        <w:rPr>
          <w:rFonts w:ascii="游ゴシック" w:eastAsia="游ゴシック" w:hAnsi="游ゴシック" w:cs="ＭＳ 明朝"/>
          <w:b/>
          <w:color w:val="000000"/>
          <w:kern w:val="0"/>
          <w:sz w:val="22"/>
          <w:lang w:val="x-none"/>
        </w:rPr>
      </w:pPr>
      <w:r w:rsidRPr="00853A02">
        <w:rPr>
          <w:rFonts w:ascii="游ゴシック" w:eastAsia="游ゴシック" w:hAnsi="游ゴシック" w:cs="ＭＳ 明朝" w:hint="eastAsia"/>
          <w:b/>
          <w:color w:val="000000"/>
          <w:kern w:val="0"/>
          <w:sz w:val="22"/>
          <w:lang w:val="x-none"/>
        </w:rPr>
        <w:t>こ</w:t>
      </w:r>
      <w:r w:rsidR="004E1894" w:rsidRPr="00853A02">
        <w:rPr>
          <w:rFonts w:ascii="游ゴシック" w:eastAsia="游ゴシック" w:hAnsi="游ゴシック" w:cs="ＭＳ 明朝" w:hint="eastAsia"/>
          <w:b/>
          <w:color w:val="000000"/>
          <w:kern w:val="0"/>
          <w:sz w:val="22"/>
          <w:lang w:val="x-none"/>
        </w:rPr>
        <w:t>れら</w:t>
      </w:r>
      <w:r w:rsidRPr="00853A02">
        <w:rPr>
          <w:rFonts w:ascii="游ゴシック" w:eastAsia="游ゴシック" w:hAnsi="游ゴシック" w:cs="ＭＳ 明朝" w:hint="eastAsia"/>
          <w:b/>
          <w:color w:val="000000"/>
          <w:kern w:val="0"/>
          <w:sz w:val="22"/>
          <w:lang w:val="x-none"/>
        </w:rPr>
        <w:t>の要件は</w:t>
      </w:r>
      <w:r w:rsidR="005F5A28">
        <w:rPr>
          <w:rFonts w:ascii="游ゴシック" w:eastAsia="游ゴシック" w:hAnsi="游ゴシック" w:cs="ＭＳ 明朝" w:hint="eastAsia"/>
          <w:b/>
          <w:color w:val="FF0000"/>
          <w:kern w:val="0"/>
          <w:sz w:val="22"/>
          <w:lang w:val="x-none"/>
        </w:rPr>
        <w:t>令和</w:t>
      </w:r>
      <w:r w:rsidR="002F3B6D">
        <w:rPr>
          <w:rFonts w:ascii="游ゴシック" w:eastAsia="游ゴシック" w:hAnsi="游ゴシック" w:cs="ＭＳ 明朝" w:hint="eastAsia"/>
          <w:b/>
          <w:color w:val="FF0000"/>
          <w:kern w:val="0"/>
          <w:sz w:val="22"/>
          <w:lang w:val="x-none"/>
        </w:rPr>
        <w:t>６</w:t>
      </w:r>
      <w:r w:rsidRPr="00853A02">
        <w:rPr>
          <w:rFonts w:ascii="游ゴシック" w:eastAsia="游ゴシック" w:hAnsi="游ゴシック" w:cs="ＭＳ 明朝" w:hint="eastAsia"/>
          <w:b/>
          <w:color w:val="FF0000"/>
          <w:kern w:val="0"/>
          <w:sz w:val="22"/>
          <w:lang w:val="x-none"/>
        </w:rPr>
        <w:t>年</w:t>
      </w:r>
      <w:r w:rsidR="00E54533">
        <w:rPr>
          <w:rFonts w:ascii="游ゴシック" w:eastAsia="游ゴシック" w:hAnsi="游ゴシック" w:cs="ＭＳ 明朝" w:hint="eastAsia"/>
          <w:b/>
          <w:color w:val="FF0000"/>
          <w:kern w:val="0"/>
          <w:sz w:val="22"/>
          <w:lang w:val="x-none"/>
        </w:rPr>
        <w:t>6</w:t>
      </w:r>
      <w:r w:rsidRPr="00853A02">
        <w:rPr>
          <w:rFonts w:ascii="游ゴシック" w:eastAsia="游ゴシック" w:hAnsi="游ゴシック" w:cs="ＭＳ 明朝" w:hint="eastAsia"/>
          <w:b/>
          <w:color w:val="FF0000"/>
          <w:kern w:val="0"/>
          <w:sz w:val="22"/>
          <w:lang w:val="x-none"/>
        </w:rPr>
        <w:t>月</w:t>
      </w:r>
      <w:r w:rsidR="00003C09" w:rsidRPr="00853A02">
        <w:rPr>
          <w:rFonts w:ascii="游ゴシック" w:eastAsia="游ゴシック" w:hAnsi="游ゴシック" w:cs="ＭＳ 明朝" w:hint="eastAsia"/>
          <w:b/>
          <w:color w:val="FF0000"/>
          <w:kern w:val="0"/>
          <w:sz w:val="22"/>
          <w:lang w:val="x-none"/>
        </w:rPr>
        <w:t>１</w:t>
      </w:r>
      <w:r w:rsidRPr="00853A02">
        <w:rPr>
          <w:rFonts w:ascii="游ゴシック" w:eastAsia="游ゴシック" w:hAnsi="游ゴシック" w:cs="ＭＳ 明朝" w:hint="eastAsia"/>
          <w:b/>
          <w:color w:val="FF0000"/>
          <w:kern w:val="0"/>
          <w:sz w:val="22"/>
          <w:lang w:val="x-none"/>
        </w:rPr>
        <w:t>日</w:t>
      </w:r>
      <w:r w:rsidRPr="00853A02">
        <w:rPr>
          <w:rFonts w:ascii="游ゴシック" w:eastAsia="游ゴシック" w:hAnsi="游ゴシック" w:cs="ＭＳ 明朝" w:hint="eastAsia"/>
          <w:b/>
          <w:color w:val="000000"/>
          <w:kern w:val="0"/>
          <w:sz w:val="22"/>
          <w:lang w:val="x-none"/>
        </w:rPr>
        <w:t>現在のものです。今後、厚生労働省からの通知等があった場合</w:t>
      </w:r>
    </w:p>
    <w:p w:rsidR="005F2E8D" w:rsidRPr="00853A02" w:rsidRDefault="005F2E8D" w:rsidP="00853A02">
      <w:pPr>
        <w:autoSpaceDE w:val="0"/>
        <w:autoSpaceDN w:val="0"/>
        <w:adjustRightInd w:val="0"/>
        <w:snapToGrid w:val="0"/>
        <w:spacing w:line="280" w:lineRule="exact"/>
        <w:ind w:firstLineChars="100" w:firstLine="220"/>
        <w:jc w:val="left"/>
        <w:rPr>
          <w:rFonts w:ascii="游ゴシック" w:eastAsia="游ゴシック" w:hAnsi="游ゴシック" w:cs="ＭＳ 明朝"/>
          <w:b/>
          <w:color w:val="000000"/>
          <w:kern w:val="0"/>
          <w:sz w:val="22"/>
          <w:lang w:val="x-none"/>
        </w:rPr>
      </w:pPr>
      <w:r w:rsidRPr="00853A02">
        <w:rPr>
          <w:rFonts w:ascii="游ゴシック" w:eastAsia="游ゴシック" w:hAnsi="游ゴシック" w:cs="ＭＳ 明朝" w:hint="eastAsia"/>
          <w:b/>
          <w:color w:val="000000"/>
          <w:kern w:val="0"/>
          <w:sz w:val="22"/>
          <w:lang w:val="x-none"/>
        </w:rPr>
        <w:t>は、要件の内容</w:t>
      </w:r>
      <w:r w:rsidR="004E1894" w:rsidRPr="00853A02">
        <w:rPr>
          <w:rFonts w:ascii="游ゴシック" w:eastAsia="游ゴシック" w:hAnsi="游ゴシック" w:cs="ＭＳ 明朝" w:hint="eastAsia"/>
          <w:b/>
          <w:color w:val="000000"/>
          <w:kern w:val="0"/>
          <w:sz w:val="22"/>
          <w:lang w:val="x-none"/>
        </w:rPr>
        <w:t>を</w:t>
      </w:r>
      <w:r w:rsidRPr="00853A02">
        <w:rPr>
          <w:rFonts w:ascii="游ゴシック" w:eastAsia="游ゴシック" w:hAnsi="游ゴシック" w:cs="ＭＳ 明朝" w:hint="eastAsia"/>
          <w:b/>
          <w:color w:val="000000"/>
          <w:kern w:val="0"/>
          <w:sz w:val="22"/>
          <w:lang w:val="x-none"/>
        </w:rPr>
        <w:t>見直す場合がありますので、</w:t>
      </w:r>
      <w:r w:rsidR="004E1894" w:rsidRPr="00853A02">
        <w:rPr>
          <w:rFonts w:ascii="游ゴシック" w:eastAsia="游ゴシック" w:hAnsi="游ゴシック" w:cs="ＭＳ 明朝" w:hint="eastAsia"/>
          <w:b/>
          <w:color w:val="000000"/>
          <w:kern w:val="0"/>
          <w:sz w:val="22"/>
          <w:lang w:val="x-none"/>
        </w:rPr>
        <w:t>あらかじめ</w:t>
      </w:r>
      <w:r w:rsidRPr="00853A02">
        <w:rPr>
          <w:rFonts w:ascii="游ゴシック" w:eastAsia="游ゴシック" w:hAnsi="游ゴシック" w:cs="ＭＳ 明朝" w:hint="eastAsia"/>
          <w:b/>
          <w:color w:val="000000"/>
          <w:kern w:val="0"/>
          <w:sz w:val="22"/>
          <w:lang w:val="x-none"/>
        </w:rPr>
        <w:t>ご了承ください。</w:t>
      </w:r>
    </w:p>
    <w:p w:rsidR="00853A02" w:rsidRDefault="00853A02"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22"/>
          <w:lang w:val="x-none"/>
        </w:rPr>
      </w:pPr>
    </w:p>
    <w:p w:rsidR="00C90FEE" w:rsidRPr="00853A02" w:rsidRDefault="00853A02" w:rsidP="00853A02">
      <w:pPr>
        <w:autoSpaceDE w:val="0"/>
        <w:autoSpaceDN w:val="0"/>
        <w:adjustRightInd w:val="0"/>
        <w:snapToGrid w:val="0"/>
        <w:spacing w:line="280" w:lineRule="exact"/>
        <w:jc w:val="left"/>
        <w:rPr>
          <w:rFonts w:ascii="游ゴシック" w:eastAsia="游ゴシック" w:hAnsi="游ゴシック" w:cs="TTE1FCACB0t00CID-WinCharSetFFFF"/>
          <w:b/>
          <w:color w:val="000000"/>
          <w:kern w:val="0"/>
          <w:szCs w:val="21"/>
          <w:lang w:val="x-none"/>
        </w:rPr>
      </w:pPr>
      <w:r w:rsidRPr="00853A02">
        <w:rPr>
          <w:rFonts w:ascii="游ゴシック" w:eastAsia="游ゴシック" w:hAnsi="游ゴシック" w:cs="TTE1FCACB0t00CID-WinCharSetFFFF" w:hint="eastAsia"/>
          <w:b/>
          <w:color w:val="000000"/>
          <w:kern w:val="0"/>
          <w:sz w:val="22"/>
          <w:lang w:val="x-none"/>
        </w:rPr>
        <w:t xml:space="preserve">１　</w:t>
      </w:r>
      <w:r w:rsidR="005F2E8D" w:rsidRPr="00853A02">
        <w:rPr>
          <w:rFonts w:ascii="游ゴシック" w:eastAsia="游ゴシック" w:hAnsi="游ゴシック" w:cs="ＭＳ 明朝" w:hint="eastAsia"/>
          <w:b/>
          <w:color w:val="000000"/>
          <w:kern w:val="0"/>
          <w:sz w:val="22"/>
          <w:lang w:val="x-none"/>
        </w:rPr>
        <w:t>施設等区分</w:t>
      </w:r>
      <w:r w:rsidR="005F2E8D" w:rsidRPr="00853A02">
        <w:rPr>
          <w:rFonts w:ascii="游ゴシック" w:eastAsia="游ゴシック" w:hAnsi="游ゴシック" w:cs="TTE1FCACB0t00CID-WinCharSetFFFF"/>
          <w:b/>
          <w:color w:val="000000"/>
          <w:kern w:val="0"/>
          <w:sz w:val="22"/>
          <w:lang w:val="x-none"/>
        </w:rPr>
        <w:t>(</w:t>
      </w:r>
      <w:r w:rsidR="005F2E8D" w:rsidRPr="00853A02">
        <w:rPr>
          <w:rFonts w:ascii="游ゴシック" w:eastAsia="游ゴシック" w:hAnsi="游ゴシック" w:cs="ＭＳ 明朝" w:hint="eastAsia"/>
          <w:b/>
          <w:color w:val="000000"/>
          <w:kern w:val="0"/>
          <w:sz w:val="22"/>
          <w:lang w:val="x-none"/>
        </w:rPr>
        <w:t>通所</w:t>
      </w:r>
      <w:r w:rsidR="002354D3">
        <w:rPr>
          <w:rFonts w:ascii="游ゴシック" w:eastAsia="游ゴシック" w:hAnsi="游ゴシック" w:cs="ＭＳ 明朝" w:hint="eastAsia"/>
          <w:b/>
          <w:color w:val="000000"/>
          <w:kern w:val="0"/>
          <w:sz w:val="22"/>
          <w:lang w:val="x-none"/>
        </w:rPr>
        <w:t>リハビリテーション</w:t>
      </w:r>
      <w:r w:rsidR="005F2E8D" w:rsidRPr="00853A02">
        <w:rPr>
          <w:rFonts w:ascii="游ゴシック" w:eastAsia="游ゴシック" w:hAnsi="游ゴシック" w:cs="TTE1FCACB0t00CID-WinCharSetFFFF"/>
          <w:b/>
          <w:color w:val="000000"/>
          <w:kern w:val="0"/>
          <w:sz w:val="2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63"/>
      </w:tblGrid>
      <w:tr w:rsidR="00C90FEE" w:rsidRPr="00853A02" w:rsidTr="000527A4">
        <w:trPr>
          <w:trHeight w:val="227"/>
        </w:trPr>
        <w:tc>
          <w:tcPr>
            <w:tcW w:w="1668" w:type="dxa"/>
            <w:shd w:val="clear" w:color="auto" w:fill="FFFF00"/>
          </w:tcPr>
          <w:p w:rsidR="00C90FEE" w:rsidRPr="00853A02" w:rsidRDefault="00953DE6" w:rsidP="00853A02">
            <w:pPr>
              <w:spacing w:line="280" w:lineRule="exact"/>
              <w:jc w:val="center"/>
              <w:rPr>
                <w:rFonts w:ascii="游ゴシック" w:eastAsia="游ゴシック" w:hAnsi="游ゴシック"/>
                <w:b/>
                <w:sz w:val="20"/>
                <w:szCs w:val="20"/>
              </w:rPr>
            </w:pPr>
            <w:r w:rsidRPr="00853A02">
              <w:rPr>
                <w:rFonts w:ascii="游ゴシック" w:eastAsia="游ゴシック" w:hAnsi="游ゴシック" w:hint="eastAsia"/>
                <w:b/>
                <w:sz w:val="20"/>
                <w:szCs w:val="20"/>
              </w:rPr>
              <w:t>区　　分</w:t>
            </w:r>
          </w:p>
        </w:tc>
        <w:tc>
          <w:tcPr>
            <w:tcW w:w="8363" w:type="dxa"/>
            <w:shd w:val="clear" w:color="auto" w:fill="FFFF00"/>
          </w:tcPr>
          <w:p w:rsidR="00C90FEE" w:rsidRPr="00853A02" w:rsidRDefault="00953DE6" w:rsidP="00853A02">
            <w:pPr>
              <w:spacing w:line="280" w:lineRule="exact"/>
              <w:jc w:val="center"/>
              <w:rPr>
                <w:rFonts w:ascii="游ゴシック" w:eastAsia="游ゴシック" w:hAnsi="游ゴシック"/>
                <w:b/>
                <w:sz w:val="20"/>
                <w:szCs w:val="20"/>
              </w:rPr>
            </w:pPr>
            <w:r w:rsidRPr="00853A02">
              <w:rPr>
                <w:rFonts w:ascii="游ゴシック" w:eastAsia="游ゴシック" w:hAnsi="游ゴシック" w:hint="eastAsia"/>
                <w:b/>
                <w:sz w:val="20"/>
                <w:szCs w:val="20"/>
              </w:rPr>
              <w:t>基　　準</w:t>
            </w:r>
          </w:p>
        </w:tc>
      </w:tr>
      <w:tr w:rsidR="00C90FEE" w:rsidRPr="00853A02" w:rsidTr="000527A4">
        <w:trPr>
          <w:trHeight w:val="964"/>
        </w:trPr>
        <w:tc>
          <w:tcPr>
            <w:tcW w:w="1668" w:type="dxa"/>
            <w:shd w:val="clear" w:color="auto" w:fill="auto"/>
            <w:vAlign w:val="center"/>
          </w:tcPr>
          <w:p w:rsidR="00C90FEE" w:rsidRPr="00853A02" w:rsidRDefault="00953DE6" w:rsidP="00853A02">
            <w:pPr>
              <w:spacing w:line="280" w:lineRule="exact"/>
              <w:rPr>
                <w:rFonts w:ascii="游ゴシック" w:eastAsia="游ゴシック" w:hAnsi="游ゴシック"/>
                <w:b/>
                <w:sz w:val="20"/>
                <w:szCs w:val="20"/>
              </w:rPr>
            </w:pPr>
            <w:r w:rsidRPr="00853A02">
              <w:rPr>
                <w:rFonts w:ascii="游ゴシック" w:eastAsia="游ゴシック" w:hAnsi="游ゴシック" w:hint="eastAsia"/>
                <w:b/>
                <w:sz w:val="20"/>
                <w:szCs w:val="20"/>
              </w:rPr>
              <w:t>通常規模型</w:t>
            </w:r>
          </w:p>
        </w:tc>
        <w:tc>
          <w:tcPr>
            <w:tcW w:w="8363" w:type="dxa"/>
            <w:shd w:val="clear" w:color="auto" w:fill="auto"/>
          </w:tcPr>
          <w:p w:rsidR="00953DE6" w:rsidRPr="00853A02" w:rsidRDefault="00953DE6"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ＭＳ 明朝" w:hint="eastAsia"/>
                <w:color w:val="000000"/>
                <w:kern w:val="0"/>
                <w:sz w:val="18"/>
                <w:szCs w:val="18"/>
                <w:lang w:val="x-none"/>
              </w:rPr>
              <w:t>イ</w:t>
            </w:r>
            <w:r w:rsidR="00321ACB"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通常規模型通所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費を算定すべき指定通所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の施設基準</w:t>
            </w:r>
          </w:p>
          <w:p w:rsidR="00953DE6" w:rsidRPr="00853A02" w:rsidRDefault="00321ACB" w:rsidP="00853A02">
            <w:pPr>
              <w:autoSpaceDE w:val="0"/>
              <w:autoSpaceDN w:val="0"/>
              <w:adjustRightInd w:val="0"/>
              <w:snapToGrid w:val="0"/>
              <w:spacing w:line="280" w:lineRule="exact"/>
              <w:ind w:left="180" w:hangingChars="100" w:hanging="180"/>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hint="eastAsia"/>
                <w:sz w:val="18"/>
                <w:szCs w:val="18"/>
              </w:rPr>
              <w:t>(1)</w:t>
            </w:r>
            <w:r w:rsidRPr="00853A02">
              <w:rPr>
                <w:rFonts w:ascii="游ゴシック" w:eastAsia="游ゴシック" w:hAnsi="游ゴシック"/>
                <w:sz w:val="18"/>
                <w:szCs w:val="18"/>
              </w:rPr>
              <w:t xml:space="preserve"> </w:t>
            </w:r>
            <w:r w:rsidRPr="00853A02">
              <w:rPr>
                <w:rFonts w:ascii="游ゴシック" w:eastAsia="游ゴシック" w:hAnsi="游ゴシック" w:hint="eastAsia"/>
                <w:sz w:val="18"/>
                <w:szCs w:val="18"/>
              </w:rPr>
              <w:t>前年度の１月当たりの平均利用延人員数（※一体的に事業を実施している</w:t>
            </w:r>
            <w:r w:rsidRPr="00853A02">
              <w:rPr>
                <w:rFonts w:ascii="游ゴシック" w:eastAsia="游ゴシック" w:hAnsi="游ゴシック" w:cs="ＭＳ 明朝" w:hint="eastAsia"/>
                <w:color w:val="000000"/>
                <w:kern w:val="0"/>
                <w:sz w:val="18"/>
                <w:szCs w:val="18"/>
                <w:lang w:val="x-none"/>
              </w:rPr>
              <w:t>指定介護予防通所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hint="eastAsia"/>
                <w:sz w:val="18"/>
                <w:szCs w:val="18"/>
              </w:rPr>
              <w:t>の数を含む。以下同じ）</w:t>
            </w:r>
            <w:r w:rsidR="00953DE6" w:rsidRPr="00853A02">
              <w:rPr>
                <w:rFonts w:ascii="游ゴシック" w:eastAsia="游ゴシック" w:hAnsi="游ゴシック" w:cs="ＭＳ 明朝" w:hint="eastAsia"/>
                <w:color w:val="000000"/>
                <w:kern w:val="0"/>
                <w:sz w:val="18"/>
                <w:szCs w:val="18"/>
                <w:lang w:val="x-none"/>
              </w:rPr>
              <w:t>が</w:t>
            </w:r>
            <w:r w:rsidRPr="00853A02">
              <w:rPr>
                <w:rFonts w:ascii="游ゴシック" w:eastAsia="游ゴシック" w:hAnsi="游ゴシック" w:cs="ＭＳ 明朝" w:hint="eastAsia"/>
                <w:color w:val="000000"/>
                <w:kern w:val="0"/>
                <w:sz w:val="18"/>
                <w:szCs w:val="18"/>
                <w:lang w:val="x-none"/>
              </w:rPr>
              <w:t>７５０</w:t>
            </w:r>
            <w:r w:rsidR="00953DE6" w:rsidRPr="00853A02">
              <w:rPr>
                <w:rFonts w:ascii="游ゴシック" w:eastAsia="游ゴシック" w:hAnsi="游ゴシック" w:cs="ＭＳ 明朝" w:hint="eastAsia"/>
                <w:color w:val="000000"/>
                <w:kern w:val="0"/>
                <w:sz w:val="18"/>
                <w:szCs w:val="18"/>
                <w:lang w:val="x-none"/>
              </w:rPr>
              <w:t>人以内</w:t>
            </w:r>
          </w:p>
          <w:p w:rsidR="00C90FEE" w:rsidRPr="00853A02" w:rsidRDefault="00953DE6" w:rsidP="00853A02">
            <w:pPr>
              <w:autoSpaceDE w:val="0"/>
              <w:autoSpaceDN w:val="0"/>
              <w:adjustRightInd w:val="0"/>
              <w:snapToGrid w:val="0"/>
              <w:spacing w:line="280" w:lineRule="exact"/>
              <w:ind w:left="180" w:hangingChars="100" w:hanging="180"/>
              <w:jc w:val="left"/>
              <w:rPr>
                <w:rFonts w:ascii="游ゴシック" w:eastAsia="游ゴシック" w:hAnsi="游ゴシック"/>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(2) </w:t>
            </w:r>
            <w:r w:rsidRPr="00853A02">
              <w:rPr>
                <w:rFonts w:ascii="游ゴシック" w:eastAsia="游ゴシック" w:hAnsi="游ゴシック" w:cs="ＭＳ 明朝" w:hint="eastAsia"/>
                <w:color w:val="000000"/>
                <w:kern w:val="0"/>
                <w:sz w:val="18"/>
                <w:szCs w:val="18"/>
                <w:lang w:val="x-none"/>
              </w:rPr>
              <w:t>指定居宅サービス基準</w:t>
            </w:r>
            <w:r w:rsidR="00321ACB" w:rsidRPr="00853A02">
              <w:rPr>
                <w:rFonts w:ascii="游ゴシック" w:eastAsia="游ゴシック" w:hAnsi="游ゴシック" w:cs="TTE1FCACB0t00CID-WinCharSetFFFF"/>
                <w:color w:val="000000"/>
                <w:kern w:val="0"/>
                <w:sz w:val="18"/>
                <w:szCs w:val="18"/>
                <w:lang w:val="x-none"/>
              </w:rPr>
              <w:t>112</w:t>
            </w:r>
            <w:r w:rsidR="00321ACB" w:rsidRPr="00853A02">
              <w:rPr>
                <w:rFonts w:ascii="游ゴシック" w:eastAsia="游ゴシック" w:hAnsi="游ゴシック" w:cs="ＭＳ 明朝" w:hint="eastAsia"/>
                <w:color w:val="000000"/>
                <w:kern w:val="0"/>
                <w:sz w:val="18"/>
                <w:szCs w:val="18"/>
                <w:lang w:val="x-none"/>
              </w:rPr>
              <w:t>条に定める設備に関する基準に適合</w:t>
            </w:r>
          </w:p>
        </w:tc>
      </w:tr>
      <w:tr w:rsidR="00C90FEE" w:rsidRPr="00853A02" w:rsidTr="000527A4">
        <w:trPr>
          <w:trHeight w:val="737"/>
        </w:trPr>
        <w:tc>
          <w:tcPr>
            <w:tcW w:w="1668" w:type="dxa"/>
            <w:shd w:val="clear" w:color="auto" w:fill="auto"/>
            <w:vAlign w:val="center"/>
          </w:tcPr>
          <w:p w:rsidR="00C90FEE" w:rsidRPr="00853A02" w:rsidRDefault="00953DE6" w:rsidP="00853A02">
            <w:pPr>
              <w:spacing w:line="280" w:lineRule="exact"/>
              <w:rPr>
                <w:rFonts w:ascii="游ゴシック" w:eastAsia="游ゴシック" w:hAnsi="游ゴシック"/>
                <w:b/>
                <w:sz w:val="20"/>
                <w:szCs w:val="20"/>
              </w:rPr>
            </w:pPr>
            <w:r w:rsidRPr="00853A02">
              <w:rPr>
                <w:rFonts w:ascii="游ゴシック" w:eastAsia="游ゴシック" w:hAnsi="游ゴシック" w:hint="eastAsia"/>
                <w:b/>
                <w:sz w:val="20"/>
                <w:szCs w:val="20"/>
              </w:rPr>
              <w:t>大規模型（Ⅰ）</w:t>
            </w:r>
          </w:p>
        </w:tc>
        <w:tc>
          <w:tcPr>
            <w:tcW w:w="8363" w:type="dxa"/>
            <w:shd w:val="clear" w:color="auto" w:fill="auto"/>
          </w:tcPr>
          <w:p w:rsidR="00953DE6" w:rsidRPr="00853A02" w:rsidRDefault="00953DE6"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ＭＳ 明朝" w:hint="eastAsia"/>
                <w:color w:val="000000"/>
                <w:kern w:val="0"/>
                <w:sz w:val="18"/>
                <w:szCs w:val="18"/>
                <w:lang w:val="x-none"/>
              </w:rPr>
              <w:t>ロ</w:t>
            </w:r>
            <w:r w:rsidR="00321ACB"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大規模型通所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費</w:t>
            </w:r>
            <w:r w:rsidRPr="00853A02">
              <w:rPr>
                <w:rFonts w:ascii="游ゴシック" w:eastAsia="游ゴシック" w:hAnsi="游ゴシック" w:cs="TTE1FCACB0t00CID-WinCharSetFFFF"/>
                <w:color w:val="000000"/>
                <w:kern w:val="0"/>
                <w:sz w:val="18"/>
                <w:szCs w:val="18"/>
                <w:lang w:val="x-none"/>
              </w:rPr>
              <w:t>(</w:t>
            </w:r>
            <w:r w:rsidRPr="00853A02">
              <w:rPr>
                <w:rFonts w:ascii="游ゴシック" w:eastAsia="游ゴシック" w:hAnsi="游ゴシック" w:cs="ＭＳ 明朝" w:hint="eastAsia"/>
                <w:color w:val="000000"/>
                <w:kern w:val="0"/>
                <w:sz w:val="18"/>
                <w:szCs w:val="18"/>
                <w:lang w:val="x-none"/>
              </w:rPr>
              <w:t>Ⅰ</w:t>
            </w:r>
            <w:r w:rsidRPr="00853A02">
              <w:rPr>
                <w:rFonts w:ascii="游ゴシック" w:eastAsia="游ゴシック" w:hAnsi="游ゴシック" w:cs="TTE1FCACB0t00CID-WinCharSetFFFF"/>
                <w:color w:val="000000"/>
                <w:kern w:val="0"/>
                <w:sz w:val="18"/>
                <w:szCs w:val="18"/>
                <w:lang w:val="x-none"/>
              </w:rPr>
              <w:t>)</w:t>
            </w:r>
            <w:r w:rsidRPr="00853A02">
              <w:rPr>
                <w:rFonts w:ascii="游ゴシック" w:eastAsia="游ゴシック" w:hAnsi="游ゴシック" w:cs="ＭＳ 明朝" w:hint="eastAsia"/>
                <w:color w:val="000000"/>
                <w:kern w:val="0"/>
                <w:sz w:val="18"/>
                <w:szCs w:val="18"/>
                <w:lang w:val="x-none"/>
              </w:rPr>
              <w:t>を算定すべき指定通所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の施設基準</w:t>
            </w:r>
          </w:p>
          <w:p w:rsidR="00953DE6" w:rsidRPr="00853A02" w:rsidRDefault="00953DE6" w:rsidP="00853A02">
            <w:pPr>
              <w:autoSpaceDE w:val="0"/>
              <w:autoSpaceDN w:val="0"/>
              <w:adjustRightInd w:val="0"/>
              <w:snapToGrid w:val="0"/>
              <w:spacing w:line="280" w:lineRule="exact"/>
              <w:ind w:left="180" w:hangingChars="100" w:hanging="180"/>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(1) </w:t>
            </w:r>
            <w:r w:rsidRPr="00853A02">
              <w:rPr>
                <w:rFonts w:ascii="游ゴシック" w:eastAsia="游ゴシック" w:hAnsi="游ゴシック" w:cs="ＭＳ 明朝" w:hint="eastAsia"/>
                <w:color w:val="000000"/>
                <w:kern w:val="0"/>
                <w:sz w:val="18"/>
                <w:szCs w:val="18"/>
                <w:lang w:val="x-none"/>
              </w:rPr>
              <w:t>イ</w:t>
            </w:r>
            <w:r w:rsidRPr="00853A02">
              <w:rPr>
                <w:rFonts w:ascii="游ゴシック" w:eastAsia="游ゴシック" w:hAnsi="游ゴシック" w:cs="TTE1FCACB0t00CID-WinCharSetFFFF"/>
                <w:color w:val="000000"/>
                <w:kern w:val="0"/>
                <w:sz w:val="18"/>
                <w:szCs w:val="18"/>
                <w:lang w:val="x-none"/>
              </w:rPr>
              <w:t>(1)</w:t>
            </w:r>
            <w:r w:rsidRPr="00853A02">
              <w:rPr>
                <w:rFonts w:ascii="游ゴシック" w:eastAsia="游ゴシック" w:hAnsi="游ゴシック" w:cs="ＭＳ 明朝" w:hint="eastAsia"/>
                <w:color w:val="000000"/>
                <w:kern w:val="0"/>
                <w:sz w:val="18"/>
                <w:szCs w:val="18"/>
                <w:lang w:val="x-none"/>
              </w:rPr>
              <w:t>に該当しない事業所であって、前年度の</w:t>
            </w:r>
            <w:r w:rsidR="00321ACB" w:rsidRPr="00853A02">
              <w:rPr>
                <w:rFonts w:ascii="游ゴシック" w:eastAsia="游ゴシック" w:hAnsi="游ゴシック" w:cs="TTE1FCACB0t00CID-WinCharSetFFFF" w:hint="eastAsia"/>
                <w:color w:val="000000"/>
                <w:kern w:val="0"/>
                <w:sz w:val="18"/>
                <w:szCs w:val="18"/>
                <w:lang w:val="x-none"/>
              </w:rPr>
              <w:t>１</w:t>
            </w:r>
            <w:r w:rsidRPr="00853A02">
              <w:rPr>
                <w:rFonts w:ascii="游ゴシック" w:eastAsia="游ゴシック" w:hAnsi="游ゴシック" w:cs="ＭＳ 明朝" w:hint="eastAsia"/>
                <w:color w:val="000000"/>
                <w:kern w:val="0"/>
                <w:sz w:val="18"/>
                <w:szCs w:val="18"/>
                <w:lang w:val="x-none"/>
              </w:rPr>
              <w:t>月当たりの平均利用延人員数が</w:t>
            </w:r>
            <w:r w:rsidR="00321ACB" w:rsidRPr="00853A02">
              <w:rPr>
                <w:rFonts w:ascii="游ゴシック" w:eastAsia="游ゴシック" w:hAnsi="游ゴシック" w:cs="TTE1FCACB0t00CID-WinCharSetFFFF" w:hint="eastAsia"/>
                <w:color w:val="000000"/>
                <w:kern w:val="0"/>
                <w:sz w:val="18"/>
                <w:szCs w:val="18"/>
                <w:lang w:val="x-none"/>
              </w:rPr>
              <w:t>９００</w:t>
            </w:r>
            <w:r w:rsidRPr="00853A02">
              <w:rPr>
                <w:rFonts w:ascii="游ゴシック" w:eastAsia="游ゴシック" w:hAnsi="游ゴシック" w:cs="ＭＳ 明朝" w:hint="eastAsia"/>
                <w:color w:val="000000"/>
                <w:kern w:val="0"/>
                <w:sz w:val="18"/>
                <w:szCs w:val="18"/>
                <w:lang w:val="x-none"/>
              </w:rPr>
              <w:t>人以内</w:t>
            </w:r>
          </w:p>
          <w:p w:rsidR="00C90FEE" w:rsidRPr="00853A02" w:rsidRDefault="00953DE6" w:rsidP="00853A02">
            <w:pPr>
              <w:autoSpaceDE w:val="0"/>
              <w:autoSpaceDN w:val="0"/>
              <w:adjustRightInd w:val="0"/>
              <w:snapToGrid w:val="0"/>
              <w:spacing w:line="280" w:lineRule="exact"/>
              <w:jc w:val="left"/>
              <w:rPr>
                <w:rFonts w:ascii="游ゴシック" w:eastAsia="游ゴシック" w:hAnsi="游ゴシック"/>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(2) </w:t>
            </w:r>
            <w:r w:rsidR="00321ACB" w:rsidRPr="00853A02">
              <w:rPr>
                <w:rFonts w:ascii="游ゴシック" w:eastAsia="游ゴシック" w:hAnsi="游ゴシック" w:cs="ＭＳ 明朝" w:hint="eastAsia"/>
                <w:color w:val="000000"/>
                <w:kern w:val="0"/>
                <w:sz w:val="18"/>
                <w:szCs w:val="18"/>
                <w:lang w:val="x-none"/>
              </w:rPr>
              <w:t>指定居宅サービス基準</w:t>
            </w:r>
            <w:r w:rsidR="00321ACB" w:rsidRPr="00853A02">
              <w:rPr>
                <w:rFonts w:ascii="游ゴシック" w:eastAsia="游ゴシック" w:hAnsi="游ゴシック" w:cs="TTE1FCACB0t00CID-WinCharSetFFFF"/>
                <w:color w:val="000000"/>
                <w:kern w:val="0"/>
                <w:sz w:val="18"/>
                <w:szCs w:val="18"/>
                <w:lang w:val="x-none"/>
              </w:rPr>
              <w:t>112</w:t>
            </w:r>
            <w:r w:rsidR="00321ACB" w:rsidRPr="00853A02">
              <w:rPr>
                <w:rFonts w:ascii="游ゴシック" w:eastAsia="游ゴシック" w:hAnsi="游ゴシック" w:cs="ＭＳ 明朝" w:hint="eastAsia"/>
                <w:color w:val="000000"/>
                <w:kern w:val="0"/>
                <w:sz w:val="18"/>
                <w:szCs w:val="18"/>
                <w:lang w:val="x-none"/>
              </w:rPr>
              <w:t>条に定める設備に関する基準に適合</w:t>
            </w:r>
          </w:p>
        </w:tc>
      </w:tr>
      <w:tr w:rsidR="00C90FEE" w:rsidRPr="00853A02" w:rsidTr="000527A4">
        <w:trPr>
          <w:trHeight w:val="737"/>
        </w:trPr>
        <w:tc>
          <w:tcPr>
            <w:tcW w:w="1668" w:type="dxa"/>
            <w:shd w:val="clear" w:color="auto" w:fill="auto"/>
            <w:vAlign w:val="center"/>
          </w:tcPr>
          <w:p w:rsidR="00C90FEE" w:rsidRPr="00853A02" w:rsidRDefault="00953DE6" w:rsidP="00853A02">
            <w:pPr>
              <w:spacing w:line="280" w:lineRule="exact"/>
              <w:rPr>
                <w:rFonts w:ascii="游ゴシック" w:eastAsia="游ゴシック" w:hAnsi="游ゴシック"/>
                <w:b/>
                <w:sz w:val="20"/>
                <w:szCs w:val="20"/>
              </w:rPr>
            </w:pPr>
            <w:r w:rsidRPr="00853A02">
              <w:rPr>
                <w:rFonts w:ascii="游ゴシック" w:eastAsia="游ゴシック" w:hAnsi="游ゴシック" w:hint="eastAsia"/>
                <w:b/>
                <w:sz w:val="20"/>
                <w:szCs w:val="20"/>
              </w:rPr>
              <w:t>大規模型（Ⅱ）</w:t>
            </w:r>
          </w:p>
        </w:tc>
        <w:tc>
          <w:tcPr>
            <w:tcW w:w="8363" w:type="dxa"/>
            <w:shd w:val="clear" w:color="auto" w:fill="auto"/>
          </w:tcPr>
          <w:p w:rsidR="00953DE6" w:rsidRPr="00853A02" w:rsidRDefault="00953DE6"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ＭＳ 明朝" w:hint="eastAsia"/>
                <w:color w:val="000000"/>
                <w:kern w:val="0"/>
                <w:sz w:val="18"/>
                <w:szCs w:val="18"/>
                <w:lang w:val="x-none"/>
              </w:rPr>
              <w:t>ハ</w:t>
            </w:r>
            <w:r w:rsidR="00321ACB"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大規模型通所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TTE1FCACB0t00CID-WinCharSetFFFF"/>
                <w:color w:val="000000"/>
                <w:kern w:val="0"/>
                <w:sz w:val="18"/>
                <w:szCs w:val="18"/>
                <w:lang w:val="x-none"/>
              </w:rPr>
              <w:t>(</w:t>
            </w:r>
            <w:r w:rsidRPr="00853A02">
              <w:rPr>
                <w:rFonts w:ascii="游ゴシック" w:eastAsia="游ゴシック" w:hAnsi="游ゴシック" w:cs="ＭＳ 明朝" w:hint="eastAsia"/>
                <w:color w:val="000000"/>
                <w:kern w:val="0"/>
                <w:sz w:val="18"/>
                <w:szCs w:val="18"/>
                <w:lang w:val="x-none"/>
              </w:rPr>
              <w:t>Ⅱ</w:t>
            </w:r>
            <w:r w:rsidRPr="00853A02">
              <w:rPr>
                <w:rFonts w:ascii="游ゴシック" w:eastAsia="游ゴシック" w:hAnsi="游ゴシック" w:cs="TTE1FCACB0t00CID-WinCharSetFFFF"/>
                <w:color w:val="000000"/>
                <w:kern w:val="0"/>
                <w:sz w:val="18"/>
                <w:szCs w:val="18"/>
                <w:lang w:val="x-none"/>
              </w:rPr>
              <w:t>)</w:t>
            </w:r>
            <w:r w:rsidRPr="00853A02">
              <w:rPr>
                <w:rFonts w:ascii="游ゴシック" w:eastAsia="游ゴシック" w:hAnsi="游ゴシック" w:cs="ＭＳ 明朝" w:hint="eastAsia"/>
                <w:color w:val="000000"/>
                <w:kern w:val="0"/>
                <w:sz w:val="18"/>
                <w:szCs w:val="18"/>
                <w:lang w:val="x-none"/>
              </w:rPr>
              <w:t>を算定すべき指定通所</w:t>
            </w:r>
            <w:r w:rsidR="000527A4" w:rsidRPr="00853A02">
              <w:rPr>
                <w:rFonts w:ascii="游ゴシック" w:eastAsia="游ゴシック" w:hAnsi="游ゴシック" w:cs="ＭＳ 明朝" w:hint="eastAsia"/>
                <w:color w:val="000000"/>
                <w:kern w:val="0"/>
                <w:sz w:val="18"/>
                <w:szCs w:val="18"/>
                <w:lang w:val="x-none"/>
              </w:rPr>
              <w:t>リハビリテーション</w:t>
            </w:r>
            <w:r w:rsidRPr="00853A02">
              <w:rPr>
                <w:rFonts w:ascii="游ゴシック" w:eastAsia="游ゴシック" w:hAnsi="游ゴシック" w:cs="ＭＳ 明朝" w:hint="eastAsia"/>
                <w:color w:val="000000"/>
                <w:kern w:val="0"/>
                <w:sz w:val="18"/>
                <w:szCs w:val="18"/>
                <w:lang w:val="x-none"/>
              </w:rPr>
              <w:t>の施設基準</w:t>
            </w:r>
          </w:p>
          <w:p w:rsidR="00953DE6" w:rsidRPr="00853A02" w:rsidRDefault="00953DE6"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(1) </w:t>
            </w:r>
            <w:r w:rsidRPr="00853A02">
              <w:rPr>
                <w:rFonts w:ascii="游ゴシック" w:eastAsia="游ゴシック" w:hAnsi="游ゴシック" w:cs="ＭＳ 明朝" w:hint="eastAsia"/>
                <w:color w:val="000000"/>
                <w:kern w:val="0"/>
                <w:sz w:val="18"/>
                <w:szCs w:val="18"/>
                <w:lang w:val="x-none"/>
              </w:rPr>
              <w:t>イ</w:t>
            </w:r>
            <w:r w:rsidRPr="00853A02">
              <w:rPr>
                <w:rFonts w:ascii="游ゴシック" w:eastAsia="游ゴシック" w:hAnsi="游ゴシック" w:cs="TTE1FCACB0t00CID-WinCharSetFFFF"/>
                <w:color w:val="000000"/>
                <w:kern w:val="0"/>
                <w:sz w:val="18"/>
                <w:szCs w:val="18"/>
                <w:lang w:val="x-none"/>
              </w:rPr>
              <w:t>(1)</w:t>
            </w:r>
            <w:r w:rsidRPr="00853A02">
              <w:rPr>
                <w:rFonts w:ascii="游ゴシック" w:eastAsia="游ゴシック" w:hAnsi="游ゴシック" w:cs="ＭＳ 明朝" w:hint="eastAsia"/>
                <w:color w:val="000000"/>
                <w:kern w:val="0"/>
                <w:sz w:val="18"/>
                <w:szCs w:val="18"/>
                <w:lang w:val="x-none"/>
              </w:rPr>
              <w:t>及びロ</w:t>
            </w:r>
            <w:r w:rsidRPr="00853A02">
              <w:rPr>
                <w:rFonts w:ascii="游ゴシック" w:eastAsia="游ゴシック" w:hAnsi="游ゴシック" w:cs="TTE1FCACB0t00CID-WinCharSetFFFF"/>
                <w:color w:val="000000"/>
                <w:kern w:val="0"/>
                <w:sz w:val="18"/>
                <w:szCs w:val="18"/>
                <w:lang w:val="x-none"/>
              </w:rPr>
              <w:t>(1)</w:t>
            </w:r>
            <w:r w:rsidRPr="00853A02">
              <w:rPr>
                <w:rFonts w:ascii="游ゴシック" w:eastAsia="游ゴシック" w:hAnsi="游ゴシック" w:cs="ＭＳ 明朝" w:hint="eastAsia"/>
                <w:color w:val="000000"/>
                <w:kern w:val="0"/>
                <w:sz w:val="18"/>
                <w:szCs w:val="18"/>
                <w:lang w:val="x-none"/>
              </w:rPr>
              <w:t>に該当しない</w:t>
            </w:r>
            <w:r w:rsidR="00321ACB" w:rsidRPr="00853A02">
              <w:rPr>
                <w:rFonts w:ascii="游ゴシック" w:eastAsia="游ゴシック" w:hAnsi="游ゴシック" w:hint="eastAsia"/>
                <w:sz w:val="18"/>
                <w:szCs w:val="18"/>
              </w:rPr>
              <w:t>⇒前年度の１月当たりの平均利用延人員数が９００人超</w:t>
            </w:r>
          </w:p>
          <w:p w:rsidR="00C90FEE" w:rsidRPr="00853A02" w:rsidRDefault="00953DE6" w:rsidP="00853A02">
            <w:pPr>
              <w:autoSpaceDE w:val="0"/>
              <w:autoSpaceDN w:val="0"/>
              <w:adjustRightInd w:val="0"/>
              <w:snapToGrid w:val="0"/>
              <w:spacing w:line="280" w:lineRule="exact"/>
              <w:jc w:val="lef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(2) </w:t>
            </w:r>
            <w:r w:rsidR="00321ACB" w:rsidRPr="00853A02">
              <w:rPr>
                <w:rFonts w:ascii="游ゴシック" w:eastAsia="游ゴシック" w:hAnsi="游ゴシック" w:cs="ＭＳ 明朝" w:hint="eastAsia"/>
                <w:color w:val="000000"/>
                <w:kern w:val="0"/>
                <w:sz w:val="18"/>
                <w:szCs w:val="18"/>
                <w:lang w:val="x-none"/>
              </w:rPr>
              <w:t>指定居宅サービス基準</w:t>
            </w:r>
            <w:r w:rsidR="00321ACB" w:rsidRPr="00853A02">
              <w:rPr>
                <w:rFonts w:ascii="游ゴシック" w:eastAsia="游ゴシック" w:hAnsi="游ゴシック" w:cs="TTE1FCACB0t00CID-WinCharSetFFFF"/>
                <w:color w:val="000000"/>
                <w:kern w:val="0"/>
                <w:sz w:val="18"/>
                <w:szCs w:val="18"/>
                <w:lang w:val="x-none"/>
              </w:rPr>
              <w:t>112</w:t>
            </w:r>
            <w:r w:rsidR="00321ACB" w:rsidRPr="00853A02">
              <w:rPr>
                <w:rFonts w:ascii="游ゴシック" w:eastAsia="游ゴシック" w:hAnsi="游ゴシック" w:cs="ＭＳ 明朝" w:hint="eastAsia"/>
                <w:color w:val="000000"/>
                <w:kern w:val="0"/>
                <w:sz w:val="18"/>
                <w:szCs w:val="18"/>
                <w:lang w:val="x-none"/>
              </w:rPr>
              <w:t>条に定める設備に関する基準に適合</w:t>
            </w:r>
          </w:p>
        </w:tc>
      </w:tr>
      <w:tr w:rsidR="00321ACB" w:rsidRPr="00853A02" w:rsidTr="000527A4">
        <w:trPr>
          <w:trHeight w:val="283"/>
        </w:trPr>
        <w:tc>
          <w:tcPr>
            <w:tcW w:w="10031" w:type="dxa"/>
            <w:gridSpan w:val="2"/>
            <w:shd w:val="clear" w:color="auto" w:fill="FFFF00"/>
            <w:vAlign w:val="center"/>
          </w:tcPr>
          <w:p w:rsidR="00321ACB" w:rsidRPr="00853A02" w:rsidRDefault="00321ACB" w:rsidP="00853A02">
            <w:pPr>
              <w:autoSpaceDE w:val="0"/>
              <w:autoSpaceDN w:val="0"/>
              <w:adjustRightInd w:val="0"/>
              <w:snapToGrid w:val="0"/>
              <w:spacing w:line="280" w:lineRule="exact"/>
              <w:jc w:val="center"/>
              <w:rPr>
                <w:rFonts w:ascii="游ゴシック" w:eastAsia="游ゴシック" w:hAnsi="游ゴシック" w:cs="ＭＳ 明朝"/>
                <w:b/>
                <w:color w:val="000000"/>
                <w:kern w:val="0"/>
                <w:sz w:val="18"/>
                <w:szCs w:val="18"/>
                <w:lang w:val="x-none"/>
              </w:rPr>
            </w:pPr>
            <w:r w:rsidRPr="00853A02">
              <w:rPr>
                <w:rFonts w:ascii="游ゴシック" w:eastAsia="游ゴシック" w:hAnsi="游ゴシック" w:hint="eastAsia"/>
                <w:b/>
                <w:sz w:val="20"/>
                <w:szCs w:val="18"/>
              </w:rPr>
              <w:t>解</w:t>
            </w:r>
            <w:r w:rsidR="00F74500" w:rsidRPr="00853A02">
              <w:rPr>
                <w:rFonts w:ascii="游ゴシック" w:eastAsia="游ゴシック" w:hAnsi="游ゴシック" w:hint="eastAsia"/>
                <w:b/>
                <w:sz w:val="20"/>
                <w:szCs w:val="18"/>
              </w:rPr>
              <w:t xml:space="preserve">　</w:t>
            </w:r>
            <w:r w:rsidRPr="00853A02">
              <w:rPr>
                <w:rFonts w:ascii="游ゴシック" w:eastAsia="游ゴシック" w:hAnsi="游ゴシック" w:hint="eastAsia"/>
                <w:b/>
                <w:sz w:val="20"/>
                <w:szCs w:val="18"/>
              </w:rPr>
              <w:t>釈</w:t>
            </w:r>
            <w:r w:rsidR="00F74500" w:rsidRPr="00853A02">
              <w:rPr>
                <w:rFonts w:ascii="游ゴシック" w:eastAsia="游ゴシック" w:hAnsi="游ゴシック" w:hint="eastAsia"/>
                <w:b/>
                <w:sz w:val="20"/>
                <w:szCs w:val="18"/>
              </w:rPr>
              <w:t xml:space="preserve">　</w:t>
            </w:r>
            <w:r w:rsidRPr="00853A02">
              <w:rPr>
                <w:rFonts w:ascii="游ゴシック" w:eastAsia="游ゴシック" w:hAnsi="游ゴシック" w:hint="eastAsia"/>
                <w:b/>
                <w:sz w:val="20"/>
                <w:szCs w:val="18"/>
              </w:rPr>
              <w:t>通</w:t>
            </w:r>
            <w:r w:rsidR="00F74500" w:rsidRPr="00853A02">
              <w:rPr>
                <w:rFonts w:ascii="游ゴシック" w:eastAsia="游ゴシック" w:hAnsi="游ゴシック" w:hint="eastAsia"/>
                <w:b/>
                <w:sz w:val="20"/>
                <w:szCs w:val="18"/>
              </w:rPr>
              <w:t xml:space="preserve">　</w:t>
            </w:r>
            <w:r w:rsidRPr="00853A02">
              <w:rPr>
                <w:rFonts w:ascii="游ゴシック" w:eastAsia="游ゴシック" w:hAnsi="游ゴシック" w:hint="eastAsia"/>
                <w:b/>
                <w:sz w:val="20"/>
                <w:szCs w:val="18"/>
              </w:rPr>
              <w:t>知</w:t>
            </w:r>
          </w:p>
        </w:tc>
      </w:tr>
      <w:tr w:rsidR="00321ACB" w:rsidRPr="00853A02" w:rsidTr="00297435">
        <w:trPr>
          <w:trHeight w:val="5726"/>
        </w:trPr>
        <w:tc>
          <w:tcPr>
            <w:tcW w:w="10031" w:type="dxa"/>
            <w:gridSpan w:val="2"/>
            <w:shd w:val="clear" w:color="auto" w:fill="auto"/>
            <w:vAlign w:val="center"/>
          </w:tcPr>
          <w:p w:rsidR="00321ACB" w:rsidRPr="00853A02" w:rsidRDefault="00321ACB" w:rsidP="00853A02">
            <w:pPr>
              <w:autoSpaceDE w:val="0"/>
              <w:autoSpaceDN w:val="0"/>
              <w:adjustRightInd w:val="0"/>
              <w:snapToGrid w:val="0"/>
              <w:spacing w:line="280" w:lineRule="exact"/>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TTE1FCACB0t00CID-WinCharSetFFFF"/>
                <w:color w:val="000000"/>
                <w:kern w:val="0"/>
                <w:sz w:val="18"/>
                <w:szCs w:val="18"/>
                <w:lang w:val="x-none"/>
              </w:rPr>
              <w:t xml:space="preserve">(6) </w:t>
            </w:r>
            <w:r w:rsidRPr="00853A02">
              <w:rPr>
                <w:rFonts w:ascii="游ゴシック" w:eastAsia="游ゴシック" w:hAnsi="游ゴシック" w:cs="ＭＳ 明朝" w:hint="eastAsia"/>
                <w:color w:val="000000"/>
                <w:kern w:val="0"/>
                <w:sz w:val="18"/>
                <w:szCs w:val="18"/>
                <w:lang w:val="x-none"/>
              </w:rPr>
              <w:t>平均利用延人員数の取扱い</w:t>
            </w:r>
          </w:p>
          <w:p w:rsidR="00321ACB" w:rsidRPr="00853A02" w:rsidRDefault="00321ACB" w:rsidP="00853A02">
            <w:pPr>
              <w:autoSpaceDE w:val="0"/>
              <w:autoSpaceDN w:val="0"/>
              <w:adjustRightInd w:val="0"/>
              <w:snapToGrid w:val="0"/>
              <w:spacing w:line="280" w:lineRule="exact"/>
              <w:ind w:left="180" w:hangingChars="100" w:hanging="180"/>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ＭＳ 明朝" w:hint="eastAsia"/>
                <w:color w:val="000000"/>
                <w:kern w:val="0"/>
                <w:sz w:val="18"/>
                <w:szCs w:val="18"/>
                <w:lang w:val="x-none"/>
              </w:rPr>
              <w:t>①</w:t>
            </w:r>
            <w:r w:rsidR="000527A4"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事業所規模による区分については、施設基準第</w:t>
            </w:r>
            <w:r w:rsidRPr="00853A02">
              <w:rPr>
                <w:rFonts w:ascii="游ゴシック" w:eastAsia="游ゴシック" w:hAnsi="游ゴシック" w:cs="TTE1FCACB0t00CID-WinCharSetFFFF"/>
                <w:color w:val="000000"/>
                <w:kern w:val="0"/>
                <w:sz w:val="18"/>
                <w:szCs w:val="18"/>
                <w:lang w:val="x-none"/>
              </w:rPr>
              <w:t xml:space="preserve">97 </w:t>
            </w:r>
            <w:r w:rsidR="000527A4" w:rsidRPr="00853A02">
              <w:rPr>
                <w:rFonts w:ascii="游ゴシック" w:eastAsia="游ゴシック" w:hAnsi="游ゴシック" w:cs="ＭＳ 明朝" w:hint="eastAsia"/>
                <w:color w:val="000000"/>
                <w:kern w:val="0"/>
                <w:sz w:val="18"/>
                <w:szCs w:val="18"/>
                <w:lang w:val="x-none"/>
              </w:rPr>
              <w:t>号イに基づき、前年度の１</w:t>
            </w:r>
            <w:r w:rsidRPr="00853A02">
              <w:rPr>
                <w:rFonts w:ascii="游ゴシック" w:eastAsia="游ゴシック" w:hAnsi="游ゴシック" w:cs="ＭＳ 明朝" w:hint="eastAsia"/>
                <w:color w:val="000000"/>
                <w:kern w:val="0"/>
                <w:sz w:val="18"/>
                <w:szCs w:val="18"/>
                <w:lang w:val="x-none"/>
              </w:rPr>
              <w:t>月当たりの平均利用延人員数により算定すべき通所リハビリテーション費を区分しているところであるが、当該平均利用延人員数の計算に当たっては、同号の規定により、当該指定通所リハビリテーション事業所に係る指定通所リハビリテーション事業者が指定介護予防通所リハビリテーション事業者の指定を併せて受け一体的に事業を実施している場合は</w:t>
            </w:r>
            <w:r w:rsidR="000527A4" w:rsidRPr="00853A02">
              <w:rPr>
                <w:rFonts w:ascii="游ゴシック" w:eastAsia="游ゴシック" w:hAnsi="游ゴシック" w:cs="ＭＳ 明朝" w:hint="eastAsia"/>
                <w:color w:val="000000"/>
                <w:kern w:val="0"/>
                <w:sz w:val="18"/>
                <w:szCs w:val="18"/>
                <w:lang w:val="x-none"/>
              </w:rPr>
              <w:t>、当該指定介護予防通所リハビリテーション事業所における前年度の１</w:t>
            </w:r>
            <w:r w:rsidRPr="00853A02">
              <w:rPr>
                <w:rFonts w:ascii="游ゴシック" w:eastAsia="游ゴシック" w:hAnsi="游ゴシック" w:cs="ＭＳ 明朝" w:hint="eastAsia"/>
                <w:color w:val="000000"/>
                <w:kern w:val="0"/>
                <w:sz w:val="18"/>
                <w:szCs w:val="18"/>
                <w:lang w:val="x-none"/>
              </w:rPr>
              <w:t>月当たりの平均利用延人員数を含むこととされているところである。したがって、仮に指定通所リハビリテーション事業者が指定介護予防通所リハビリテーション事業者の指定を併せて受けている場合であっても、事業が一体的に実施されず、実態として両事業が分離されて実施されている場合には、当該平均利用延人員数には当該指定介護予防通所リハビリテーション事業所の平均利用延人員数は含めない取扱いとする。</w:t>
            </w:r>
          </w:p>
          <w:p w:rsidR="00321ACB" w:rsidRPr="00853A02" w:rsidRDefault="000527A4" w:rsidP="00853A02">
            <w:pPr>
              <w:autoSpaceDE w:val="0"/>
              <w:autoSpaceDN w:val="0"/>
              <w:adjustRightInd w:val="0"/>
              <w:snapToGrid w:val="0"/>
              <w:spacing w:line="280" w:lineRule="exact"/>
              <w:ind w:left="180" w:hangingChars="100" w:hanging="180"/>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ＭＳ 明朝" w:hint="eastAsia"/>
                <w:color w:val="000000"/>
                <w:kern w:val="0"/>
                <w:sz w:val="18"/>
                <w:szCs w:val="18"/>
                <w:lang w:val="x-none"/>
              </w:rPr>
              <w:t>②</w:t>
            </w:r>
            <w:r w:rsidR="009A1D13"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平均利用延人員数の計算に当たっては、１時間以上２時間未満の報酬を算定している利用者については、利用者数に４分の１を乗じて得た数とし、２時間以上３時間未満の報酬を算定している利用者及び３時間以上４</w:t>
            </w:r>
            <w:r w:rsidR="00321ACB" w:rsidRPr="00853A02">
              <w:rPr>
                <w:rFonts w:ascii="游ゴシック" w:eastAsia="游ゴシック" w:hAnsi="游ゴシック" w:cs="ＭＳ 明朝" w:hint="eastAsia"/>
                <w:color w:val="000000"/>
                <w:kern w:val="0"/>
                <w:sz w:val="18"/>
                <w:szCs w:val="18"/>
                <w:lang w:val="x-none"/>
              </w:rPr>
              <w:t>時間未満の報酬を算定している利用者につ</w:t>
            </w:r>
            <w:r w:rsidRPr="00853A02">
              <w:rPr>
                <w:rFonts w:ascii="游ゴシック" w:eastAsia="游ゴシック" w:hAnsi="游ゴシック" w:cs="ＭＳ 明朝" w:hint="eastAsia"/>
                <w:color w:val="000000"/>
                <w:kern w:val="0"/>
                <w:sz w:val="18"/>
                <w:szCs w:val="18"/>
                <w:lang w:val="x-none"/>
              </w:rPr>
              <w:t>いては、利用者数に２分の１を乗じて得た数とし、４</w:t>
            </w:r>
            <w:r w:rsidR="00321ACB" w:rsidRPr="00853A02">
              <w:rPr>
                <w:rFonts w:ascii="游ゴシック" w:eastAsia="游ゴシック" w:hAnsi="游ゴシック" w:cs="ＭＳ 明朝" w:hint="eastAsia"/>
                <w:color w:val="000000"/>
                <w:kern w:val="0"/>
                <w:sz w:val="18"/>
                <w:szCs w:val="18"/>
                <w:lang w:val="x-none"/>
              </w:rPr>
              <w:t>時間以上</w:t>
            </w:r>
            <w:r w:rsidRPr="00853A02">
              <w:rPr>
                <w:rFonts w:ascii="游ゴシック" w:eastAsia="游ゴシック" w:hAnsi="游ゴシック" w:cs="ＭＳ 明朝" w:hint="eastAsia"/>
                <w:color w:val="000000"/>
                <w:kern w:val="0"/>
                <w:sz w:val="18"/>
                <w:szCs w:val="18"/>
                <w:lang w:val="x-none"/>
              </w:rPr>
              <w:t>５時間未満の報酬を算定している利用者及び５時間以上６</w:t>
            </w:r>
            <w:r w:rsidR="00321ACB" w:rsidRPr="00853A02">
              <w:rPr>
                <w:rFonts w:ascii="游ゴシック" w:eastAsia="游ゴシック" w:hAnsi="游ゴシック" w:cs="ＭＳ 明朝" w:hint="eastAsia"/>
                <w:color w:val="000000"/>
                <w:kern w:val="0"/>
                <w:sz w:val="18"/>
                <w:szCs w:val="18"/>
                <w:lang w:val="x-none"/>
              </w:rPr>
              <w:t>時間未満の報酬を算定している利用者については</w:t>
            </w:r>
            <w:r w:rsidRPr="00853A02">
              <w:rPr>
                <w:rFonts w:ascii="游ゴシック" w:eastAsia="游ゴシック" w:hAnsi="游ゴシック" w:cs="ＭＳ 明朝" w:hint="eastAsia"/>
                <w:color w:val="000000"/>
                <w:kern w:val="0"/>
                <w:sz w:val="18"/>
                <w:szCs w:val="18"/>
                <w:lang w:val="x-none"/>
              </w:rPr>
              <w:t>、利用者数に４分の３</w:t>
            </w:r>
            <w:r w:rsidR="00321ACB" w:rsidRPr="00853A02">
              <w:rPr>
                <w:rFonts w:ascii="游ゴシック" w:eastAsia="游ゴシック" w:hAnsi="游ゴシック" w:cs="ＭＳ 明朝" w:hint="eastAsia"/>
                <w:color w:val="000000"/>
                <w:kern w:val="0"/>
                <w:sz w:val="18"/>
                <w:szCs w:val="18"/>
                <w:lang w:val="x-none"/>
              </w:rPr>
              <w:t>を乗じて得た数とする。また、平均利用延人員数に含むこととされた介護予防通所リハビリテーション事業所の利用者</w:t>
            </w:r>
            <w:r w:rsidRPr="00853A02">
              <w:rPr>
                <w:rFonts w:ascii="游ゴシック" w:eastAsia="游ゴシック" w:hAnsi="游ゴシック" w:cs="ＭＳ 明朝" w:hint="eastAsia"/>
                <w:color w:val="000000"/>
                <w:kern w:val="0"/>
                <w:sz w:val="18"/>
                <w:szCs w:val="18"/>
                <w:lang w:val="x-none"/>
              </w:rPr>
              <w:t>の計算に当たっては、介護予防通所リハビリテーションの利用時間が２時間未満の利用者については、利用者数に４分の１を乗じて得た数とし、２時間以上四時間未満の利用者については、利用者数に２分の１</w:t>
            </w:r>
            <w:r w:rsidR="00321ACB" w:rsidRPr="00853A02">
              <w:rPr>
                <w:rFonts w:ascii="游ゴシック" w:eastAsia="游ゴシック" w:hAnsi="游ゴシック" w:cs="ＭＳ 明朝" w:hint="eastAsia"/>
                <w:color w:val="000000"/>
                <w:kern w:val="0"/>
                <w:sz w:val="18"/>
                <w:szCs w:val="18"/>
                <w:lang w:val="x-none"/>
              </w:rPr>
              <w:t>を乗じて得た数とし</w:t>
            </w:r>
            <w:r w:rsidRPr="00853A02">
              <w:rPr>
                <w:rFonts w:ascii="游ゴシック" w:eastAsia="游ゴシック" w:hAnsi="游ゴシック" w:cs="ＭＳ 明朝" w:hint="eastAsia"/>
                <w:color w:val="000000"/>
                <w:kern w:val="0"/>
                <w:sz w:val="18"/>
                <w:szCs w:val="18"/>
                <w:lang w:val="x-none"/>
              </w:rPr>
              <w:t>、利用時間が４時間以上６時間未満の利用者については、利用者数に４分の３</w:t>
            </w:r>
            <w:r w:rsidR="00321ACB" w:rsidRPr="00853A02">
              <w:rPr>
                <w:rFonts w:ascii="游ゴシック" w:eastAsia="游ゴシック" w:hAnsi="游ゴシック" w:cs="ＭＳ 明朝" w:hint="eastAsia"/>
                <w:color w:val="000000"/>
                <w:kern w:val="0"/>
                <w:sz w:val="18"/>
                <w:szCs w:val="18"/>
                <w:lang w:val="x-none"/>
              </w:rPr>
              <w:t>を乗じて得た数とする。ただし、介護予防通所リハビリテーション事業所の利用者については、同時にサービスの提供を受けた者の最大数を営業日ごとに加えていく方法によって計算しても差し支えない。</w:t>
            </w:r>
          </w:p>
          <w:p w:rsidR="00321ACB" w:rsidRPr="00853A02" w:rsidRDefault="000527A4" w:rsidP="00853A02">
            <w:pPr>
              <w:autoSpaceDE w:val="0"/>
              <w:autoSpaceDN w:val="0"/>
              <w:adjustRightInd w:val="0"/>
              <w:snapToGrid w:val="0"/>
              <w:spacing w:line="280" w:lineRule="exact"/>
              <w:ind w:left="180" w:hangingChars="100" w:hanging="180"/>
              <w:rPr>
                <w:rFonts w:ascii="游ゴシック" w:eastAsia="游ゴシック" w:hAnsi="游ゴシック" w:cs="TTE1FCACB0t00CID-WinCharSetFFFF"/>
                <w:color w:val="000000"/>
                <w:kern w:val="0"/>
                <w:sz w:val="18"/>
                <w:szCs w:val="18"/>
                <w:lang w:val="x-none"/>
              </w:rPr>
            </w:pPr>
            <w:r w:rsidRPr="00853A02">
              <w:rPr>
                <w:rFonts w:ascii="游ゴシック" w:eastAsia="游ゴシック" w:hAnsi="游ゴシック" w:cs="ＭＳ 明朝" w:hint="eastAsia"/>
                <w:color w:val="000000"/>
                <w:kern w:val="0"/>
                <w:sz w:val="18"/>
                <w:szCs w:val="18"/>
                <w:lang w:val="x-none"/>
              </w:rPr>
              <w:t>③</w:t>
            </w:r>
            <w:r w:rsidR="009A1D13"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前年度の実績が６</w:t>
            </w:r>
            <w:r w:rsidR="00321ACB" w:rsidRPr="00853A02">
              <w:rPr>
                <w:rFonts w:ascii="游ゴシック" w:eastAsia="游ゴシック" w:hAnsi="游ゴシック" w:cs="ＭＳ 明朝" w:hint="eastAsia"/>
                <w:color w:val="000000"/>
                <w:kern w:val="0"/>
                <w:sz w:val="18"/>
                <w:szCs w:val="18"/>
                <w:lang w:val="x-none"/>
              </w:rPr>
              <w:t>月に満たない事業者</w:t>
            </w:r>
            <w:r w:rsidR="00321ACB" w:rsidRPr="00853A02">
              <w:rPr>
                <w:rFonts w:ascii="游ゴシック" w:eastAsia="游ゴシック" w:hAnsi="游ゴシック" w:cs="TTE1FCACB0t00CID-WinCharSetFFFF"/>
                <w:color w:val="000000"/>
                <w:kern w:val="0"/>
                <w:sz w:val="18"/>
                <w:szCs w:val="18"/>
                <w:lang w:val="x-none"/>
              </w:rPr>
              <w:t>(</w:t>
            </w:r>
            <w:r w:rsidR="00321ACB" w:rsidRPr="00853A02">
              <w:rPr>
                <w:rFonts w:ascii="游ゴシック" w:eastAsia="游ゴシック" w:hAnsi="游ゴシック" w:cs="ＭＳ 明朝" w:hint="eastAsia"/>
                <w:color w:val="000000"/>
                <w:kern w:val="0"/>
                <w:sz w:val="18"/>
                <w:szCs w:val="18"/>
                <w:lang w:val="x-none"/>
              </w:rPr>
              <w:t>新たに事業を開始し、又は再開した事業者を含む</w:t>
            </w:r>
            <w:r w:rsidR="00321ACB" w:rsidRPr="00853A02">
              <w:rPr>
                <w:rFonts w:ascii="游ゴシック" w:eastAsia="游ゴシック" w:hAnsi="游ゴシック" w:cs="TTE1FCACB0t00CID-WinCharSetFFFF"/>
                <w:color w:val="000000"/>
                <w:kern w:val="0"/>
                <w:sz w:val="18"/>
                <w:szCs w:val="18"/>
                <w:lang w:val="x-none"/>
              </w:rPr>
              <w:t>)</w:t>
            </w:r>
            <w:r w:rsidRPr="00853A02">
              <w:rPr>
                <w:rFonts w:ascii="游ゴシック" w:eastAsia="游ゴシック" w:hAnsi="游ゴシック" w:cs="ＭＳ 明朝" w:hint="eastAsia"/>
                <w:color w:val="000000"/>
                <w:kern w:val="0"/>
                <w:sz w:val="18"/>
                <w:szCs w:val="18"/>
                <w:lang w:val="x-none"/>
              </w:rPr>
              <w:t>又は前年度から定員を概ね25</w:t>
            </w:r>
            <w:r w:rsidR="00321ACB" w:rsidRPr="00853A02">
              <w:rPr>
                <w:rFonts w:ascii="游ゴシック" w:eastAsia="游ゴシック" w:hAnsi="游ゴシック" w:cs="TTE1FCACB0t00CID-WinCharSetFFFF"/>
                <w:color w:val="000000"/>
                <w:kern w:val="0"/>
                <w:sz w:val="18"/>
                <w:szCs w:val="18"/>
                <w:lang w:val="x-none"/>
              </w:rPr>
              <w:t>%</w:t>
            </w:r>
            <w:r w:rsidR="00321ACB" w:rsidRPr="00853A02">
              <w:rPr>
                <w:rFonts w:ascii="游ゴシック" w:eastAsia="游ゴシック" w:hAnsi="游ゴシック" w:cs="ＭＳ 明朝" w:hint="eastAsia"/>
                <w:color w:val="000000"/>
                <w:kern w:val="0"/>
                <w:sz w:val="18"/>
                <w:szCs w:val="18"/>
                <w:lang w:val="x-none"/>
              </w:rPr>
              <w:t>以上変更して事業を実施しようとする事業者においては、当該年度に係る平均利用延人員数につ</w:t>
            </w:r>
            <w:r w:rsidRPr="00853A02">
              <w:rPr>
                <w:rFonts w:ascii="游ゴシック" w:eastAsia="游ゴシック" w:hAnsi="游ゴシック" w:cs="ＭＳ 明朝" w:hint="eastAsia"/>
                <w:color w:val="000000"/>
                <w:kern w:val="0"/>
                <w:sz w:val="18"/>
                <w:szCs w:val="18"/>
                <w:lang w:val="x-none"/>
              </w:rPr>
              <w:t>いては、便宜上、都道府県知事に届け出た当該事業所の利用定員の91</w:t>
            </w:r>
            <w:r w:rsidR="00321ACB" w:rsidRPr="00853A02">
              <w:rPr>
                <w:rFonts w:ascii="游ゴシック" w:eastAsia="游ゴシック" w:hAnsi="游ゴシック" w:cs="TTE1FCACB0t00CID-WinCharSetFFFF"/>
                <w:color w:val="000000"/>
                <w:kern w:val="0"/>
                <w:sz w:val="18"/>
                <w:szCs w:val="18"/>
                <w:lang w:val="x-none"/>
              </w:rPr>
              <w:t>%</w:t>
            </w:r>
            <w:r w:rsidRPr="00853A02">
              <w:rPr>
                <w:rFonts w:ascii="游ゴシック" w:eastAsia="游ゴシック" w:hAnsi="游ゴシック" w:cs="ＭＳ 明朝" w:hint="eastAsia"/>
                <w:color w:val="000000"/>
                <w:kern w:val="0"/>
                <w:sz w:val="18"/>
                <w:szCs w:val="18"/>
                <w:lang w:val="x-none"/>
              </w:rPr>
              <w:t>に予定される１</w:t>
            </w:r>
            <w:r w:rsidR="00321ACB" w:rsidRPr="00853A02">
              <w:rPr>
                <w:rFonts w:ascii="游ゴシック" w:eastAsia="游ゴシック" w:hAnsi="游ゴシック" w:cs="ＭＳ 明朝" w:hint="eastAsia"/>
                <w:color w:val="000000"/>
                <w:kern w:val="0"/>
                <w:sz w:val="18"/>
                <w:szCs w:val="18"/>
                <w:lang w:val="x-none"/>
              </w:rPr>
              <w:t>月当たりの営業日数を乗じて得た数とする。</w:t>
            </w:r>
          </w:p>
          <w:p w:rsidR="00321ACB" w:rsidRPr="00853A02" w:rsidRDefault="000527A4" w:rsidP="00853A02">
            <w:pPr>
              <w:autoSpaceDE w:val="0"/>
              <w:autoSpaceDN w:val="0"/>
              <w:adjustRightInd w:val="0"/>
              <w:snapToGrid w:val="0"/>
              <w:spacing w:line="280" w:lineRule="exact"/>
              <w:ind w:left="180" w:hangingChars="100" w:hanging="180"/>
              <w:rPr>
                <w:rFonts w:ascii="游ゴシック" w:eastAsia="游ゴシック" w:hAnsi="游ゴシック"/>
                <w:sz w:val="18"/>
                <w:szCs w:val="18"/>
                <w:lang w:val="x-none"/>
              </w:rPr>
            </w:pPr>
            <w:r w:rsidRPr="00853A02">
              <w:rPr>
                <w:rFonts w:ascii="游ゴシック" w:eastAsia="游ゴシック" w:hAnsi="游ゴシック" w:cs="ＭＳ 明朝" w:hint="eastAsia"/>
                <w:color w:val="000000"/>
                <w:kern w:val="0"/>
                <w:sz w:val="18"/>
                <w:szCs w:val="18"/>
                <w:lang w:val="x-none"/>
              </w:rPr>
              <w:t>④</w:t>
            </w:r>
            <w:r w:rsidR="009A1D13" w:rsidRPr="00853A02">
              <w:rPr>
                <w:rFonts w:ascii="游ゴシック" w:eastAsia="游ゴシック" w:hAnsi="游ゴシック" w:cs="ＭＳ 明朝" w:hint="eastAsia"/>
                <w:color w:val="000000"/>
                <w:kern w:val="0"/>
                <w:sz w:val="18"/>
                <w:szCs w:val="18"/>
                <w:lang w:val="x-none"/>
              </w:rPr>
              <w:t xml:space="preserve">　</w:t>
            </w:r>
            <w:r w:rsidRPr="00853A02">
              <w:rPr>
                <w:rFonts w:ascii="游ゴシック" w:eastAsia="游ゴシック" w:hAnsi="游ゴシック" w:cs="ＭＳ 明朝" w:hint="eastAsia"/>
                <w:color w:val="000000"/>
                <w:kern w:val="0"/>
                <w:sz w:val="18"/>
                <w:szCs w:val="18"/>
                <w:lang w:val="x-none"/>
              </w:rPr>
              <w:t>毎年度３月31日時点において、事業を実施している事業者であって、４</w:t>
            </w:r>
            <w:r w:rsidR="00321ACB" w:rsidRPr="00853A02">
              <w:rPr>
                <w:rFonts w:ascii="游ゴシック" w:eastAsia="游ゴシック" w:hAnsi="游ゴシック" w:cs="ＭＳ 明朝" w:hint="eastAsia"/>
                <w:color w:val="000000"/>
                <w:kern w:val="0"/>
                <w:sz w:val="18"/>
                <w:szCs w:val="18"/>
                <w:lang w:val="x-none"/>
              </w:rPr>
              <w:t>月以降も引き続き事業を実施するものの当該年度の通所リハビリテーション費の算定に当たっては、前年度の平均利用延人員数は、前年度において通所リハビリテーション費を算定している月</w:t>
            </w:r>
            <w:r w:rsidR="00321ACB" w:rsidRPr="00853A02">
              <w:rPr>
                <w:rFonts w:ascii="游ゴシック" w:eastAsia="游ゴシック" w:hAnsi="游ゴシック" w:cs="TTE1FCACB0t00CID-WinCharSetFFFF"/>
                <w:color w:val="000000"/>
                <w:kern w:val="0"/>
                <w:sz w:val="18"/>
                <w:szCs w:val="18"/>
                <w:lang w:val="x-none"/>
              </w:rPr>
              <w:t>(</w:t>
            </w:r>
            <w:r w:rsidRPr="00853A02">
              <w:rPr>
                <w:rFonts w:ascii="游ゴシック" w:eastAsia="游ゴシック" w:hAnsi="游ゴシック" w:cs="ＭＳ 明朝" w:hint="eastAsia"/>
                <w:color w:val="000000"/>
                <w:kern w:val="0"/>
                <w:sz w:val="18"/>
                <w:szCs w:val="18"/>
                <w:lang w:val="x-none"/>
              </w:rPr>
              <w:t>３</w:t>
            </w:r>
            <w:r w:rsidR="00321ACB" w:rsidRPr="00853A02">
              <w:rPr>
                <w:rFonts w:ascii="游ゴシック" w:eastAsia="游ゴシック" w:hAnsi="游ゴシック" w:cs="ＭＳ 明朝" w:hint="eastAsia"/>
                <w:color w:val="000000"/>
                <w:kern w:val="0"/>
                <w:sz w:val="18"/>
                <w:szCs w:val="18"/>
                <w:lang w:val="x-none"/>
              </w:rPr>
              <w:t>月を除く。</w:t>
            </w:r>
            <w:r w:rsidR="00321ACB" w:rsidRPr="00853A02">
              <w:rPr>
                <w:rFonts w:ascii="游ゴシック" w:eastAsia="游ゴシック" w:hAnsi="游ゴシック" w:cs="TTE1FCACB0t00CID-WinCharSetFFFF"/>
                <w:color w:val="000000"/>
                <w:kern w:val="0"/>
                <w:sz w:val="18"/>
                <w:szCs w:val="18"/>
                <w:lang w:val="x-none"/>
              </w:rPr>
              <w:t>)</w:t>
            </w:r>
            <w:r w:rsidRPr="00853A02">
              <w:rPr>
                <w:rFonts w:ascii="游ゴシック" w:eastAsia="游ゴシック" w:hAnsi="游ゴシック" w:cs="ＭＳ 明朝" w:hint="eastAsia"/>
                <w:color w:val="000000"/>
                <w:kern w:val="0"/>
                <w:sz w:val="18"/>
                <w:szCs w:val="18"/>
                <w:lang w:val="x-none"/>
              </w:rPr>
              <w:t>の１</w:t>
            </w:r>
            <w:r w:rsidR="00321ACB" w:rsidRPr="00853A02">
              <w:rPr>
                <w:rFonts w:ascii="游ゴシック" w:eastAsia="游ゴシック" w:hAnsi="游ゴシック" w:cs="ＭＳ 明朝" w:hint="eastAsia"/>
                <w:color w:val="000000"/>
                <w:kern w:val="0"/>
                <w:sz w:val="18"/>
                <w:szCs w:val="18"/>
                <w:lang w:val="x-none"/>
              </w:rPr>
              <w:t>月当たりの平均利用延人員数とする。</w:t>
            </w:r>
          </w:p>
        </w:tc>
      </w:tr>
    </w:tbl>
    <w:p w:rsidR="00E74A0E" w:rsidRPr="00853A02" w:rsidRDefault="00E74A0E" w:rsidP="00853A02">
      <w:pPr>
        <w:autoSpaceDE w:val="0"/>
        <w:autoSpaceDN w:val="0"/>
        <w:adjustRightInd w:val="0"/>
        <w:snapToGrid w:val="0"/>
        <w:spacing w:line="280" w:lineRule="exact"/>
        <w:jc w:val="left"/>
        <w:rPr>
          <w:rFonts w:ascii="游ゴシック" w:eastAsia="游ゴシック" w:hAnsi="游ゴシック" w:cs="TTE1FCACB0t00CID-WinCharSetFFFF"/>
          <w:color w:val="FF0000"/>
          <w:kern w:val="0"/>
          <w:sz w:val="20"/>
          <w:szCs w:val="21"/>
          <w:lang w:val="x-none"/>
        </w:rPr>
      </w:pPr>
      <w:r w:rsidRPr="00853A02">
        <w:rPr>
          <w:rFonts w:ascii="游ゴシック" w:eastAsia="游ゴシック" w:hAnsi="游ゴシック" w:cs="ＭＳ 明朝" w:hint="eastAsia"/>
          <w:color w:val="FF0000"/>
          <w:kern w:val="0"/>
          <w:sz w:val="20"/>
          <w:szCs w:val="21"/>
          <w:lang w:val="x-none"/>
        </w:rPr>
        <w:t>※定員を概ね</w:t>
      </w:r>
      <w:r w:rsidRPr="00853A02">
        <w:rPr>
          <w:rFonts w:ascii="游ゴシック" w:eastAsia="游ゴシック" w:hAnsi="游ゴシック" w:cs="TTE1FCACB0t00CID-WinCharSetFFFF"/>
          <w:color w:val="FF0000"/>
          <w:kern w:val="0"/>
          <w:sz w:val="20"/>
          <w:szCs w:val="21"/>
          <w:lang w:val="x-none"/>
        </w:rPr>
        <w:t>25%</w:t>
      </w:r>
      <w:r w:rsidRPr="00853A02">
        <w:rPr>
          <w:rFonts w:ascii="游ゴシック" w:eastAsia="游ゴシック" w:hAnsi="游ゴシック" w:cs="ＭＳ 明朝" w:hint="eastAsia"/>
          <w:color w:val="FF0000"/>
          <w:kern w:val="0"/>
          <w:sz w:val="20"/>
          <w:szCs w:val="21"/>
          <w:lang w:val="x-none"/>
        </w:rPr>
        <w:t>以上変更する場合は、定員変更の届出の他に規模の変更の届出が必要となる場合があ</w:t>
      </w:r>
      <w:r w:rsidR="0080038F" w:rsidRPr="00853A02">
        <w:rPr>
          <w:rFonts w:ascii="游ゴシック" w:eastAsia="游ゴシック" w:hAnsi="游ゴシック" w:cs="ＭＳ 明朝" w:hint="eastAsia"/>
          <w:color w:val="FF0000"/>
          <w:kern w:val="0"/>
          <w:sz w:val="20"/>
          <w:szCs w:val="21"/>
          <w:lang w:val="x-none"/>
        </w:rPr>
        <w:t>りますので注意してください。規模の変更が必要かどうかは「通所リハビリテーション</w:t>
      </w:r>
      <w:r w:rsidRPr="00853A02">
        <w:rPr>
          <w:rFonts w:ascii="游ゴシック" w:eastAsia="游ゴシック" w:hAnsi="游ゴシック" w:cs="ＭＳ 明朝" w:hint="eastAsia"/>
          <w:color w:val="FF0000"/>
          <w:kern w:val="0"/>
          <w:sz w:val="20"/>
          <w:szCs w:val="21"/>
          <w:lang w:val="x-none"/>
        </w:rPr>
        <w:t>の算定区分確認表」で確認してください。</w:t>
      </w:r>
    </w:p>
    <w:p w:rsidR="009C3A30" w:rsidRPr="00853A02" w:rsidRDefault="009C3A30" w:rsidP="00853A02">
      <w:pPr>
        <w:spacing w:line="280" w:lineRule="exact"/>
        <w:rPr>
          <w:rFonts w:ascii="游ゴシック" w:eastAsia="游ゴシック" w:hAnsi="游ゴシック"/>
          <w:szCs w:val="21"/>
        </w:rPr>
      </w:pPr>
    </w:p>
    <w:p w:rsidR="000F07A6" w:rsidRPr="00853A02" w:rsidRDefault="000F07A6" w:rsidP="00853A02">
      <w:pPr>
        <w:spacing w:line="260" w:lineRule="exact"/>
        <w:rPr>
          <w:rFonts w:ascii="游ゴシック" w:eastAsia="游ゴシック" w:hAnsi="游ゴシック"/>
          <w:b/>
          <w:szCs w:val="21"/>
        </w:rPr>
      </w:pPr>
      <w:r w:rsidRPr="00853A02">
        <w:rPr>
          <w:rFonts w:ascii="游ゴシック" w:eastAsia="游ゴシック" w:hAnsi="游ゴシック" w:hint="eastAsia"/>
          <w:b/>
          <w:szCs w:val="21"/>
        </w:rPr>
        <w:lastRenderedPageBreak/>
        <w:t>２　加　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85"/>
      </w:tblGrid>
      <w:tr w:rsidR="000F07A6" w:rsidRPr="00853A02" w:rsidTr="00297435">
        <w:trPr>
          <w:tblHeader/>
        </w:trPr>
        <w:tc>
          <w:tcPr>
            <w:tcW w:w="3085" w:type="dxa"/>
            <w:shd w:val="clear" w:color="auto" w:fill="FFFF00"/>
          </w:tcPr>
          <w:p w:rsidR="000F07A6" w:rsidRPr="00853A02" w:rsidRDefault="002F6934" w:rsidP="00853A02">
            <w:pPr>
              <w:spacing w:line="260" w:lineRule="exact"/>
              <w:jc w:val="center"/>
              <w:rPr>
                <w:rFonts w:ascii="游ゴシック" w:eastAsia="游ゴシック" w:hAnsi="游ゴシック"/>
                <w:b/>
                <w:szCs w:val="21"/>
              </w:rPr>
            </w:pPr>
            <w:r w:rsidRPr="00853A02">
              <w:rPr>
                <w:rFonts w:ascii="游ゴシック" w:eastAsia="游ゴシック" w:hAnsi="游ゴシック" w:hint="eastAsia"/>
                <w:b/>
                <w:szCs w:val="21"/>
              </w:rPr>
              <w:t>項　　目</w:t>
            </w:r>
          </w:p>
        </w:tc>
        <w:tc>
          <w:tcPr>
            <w:tcW w:w="7085" w:type="dxa"/>
            <w:shd w:val="clear" w:color="auto" w:fill="FFFF00"/>
          </w:tcPr>
          <w:p w:rsidR="000F07A6" w:rsidRPr="00853A02" w:rsidRDefault="002F6934" w:rsidP="00853A02">
            <w:pPr>
              <w:spacing w:line="260" w:lineRule="exact"/>
              <w:jc w:val="center"/>
              <w:rPr>
                <w:rFonts w:ascii="游ゴシック" w:eastAsia="游ゴシック" w:hAnsi="游ゴシック"/>
                <w:b/>
                <w:szCs w:val="21"/>
              </w:rPr>
            </w:pPr>
            <w:r w:rsidRPr="00853A02">
              <w:rPr>
                <w:rFonts w:ascii="游ゴシック" w:eastAsia="游ゴシック" w:hAnsi="游ゴシック" w:hint="eastAsia"/>
                <w:b/>
                <w:szCs w:val="21"/>
              </w:rPr>
              <w:t>必　要　書　類</w:t>
            </w:r>
          </w:p>
        </w:tc>
      </w:tr>
      <w:tr w:rsidR="003E75C3" w:rsidRPr="00853A02" w:rsidTr="00864661">
        <w:tc>
          <w:tcPr>
            <w:tcW w:w="3085" w:type="dxa"/>
            <w:shd w:val="clear" w:color="auto" w:fill="auto"/>
          </w:tcPr>
          <w:p w:rsidR="003E75C3" w:rsidRPr="00662F2E"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662F2E">
              <w:rPr>
                <w:rFonts w:ascii="游ゴシック" w:eastAsia="游ゴシック" w:hAnsi="游ゴシック" w:cs="ＭＳ 明朝" w:hint="eastAsia"/>
                <w:b/>
                <w:color w:val="000000"/>
                <w:kern w:val="0"/>
                <w:sz w:val="20"/>
                <w:szCs w:val="20"/>
                <w:lang w:val="x-none"/>
              </w:rPr>
              <w:t>時間延長サービス体制</w:t>
            </w:r>
          </w:p>
          <w:p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w:t>
            </w:r>
            <w:r w:rsidRPr="00853A02">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662F2E">
              <w:rPr>
                <w:rFonts w:ascii="游ゴシック" w:eastAsia="游ゴシック" w:hAnsi="游ゴシック" w:cs="ＭＳ 明朝" w:hint="eastAsia"/>
                <w:color w:val="000000"/>
                <w:kern w:val="0"/>
                <w:sz w:val="20"/>
                <w:szCs w:val="20"/>
                <w:lang w:val="x-none"/>
              </w:rPr>
              <w:t>①</w:t>
            </w:r>
            <w:r w:rsidRPr="00662F2E">
              <w:rPr>
                <w:rFonts w:ascii="游ゴシック" w:eastAsia="游ゴシック" w:hAnsi="游ゴシック" w:hint="eastAsia"/>
                <w:sz w:val="20"/>
                <w:szCs w:val="20"/>
              </w:rPr>
              <w:t>介護給付費算定に係る体制等に関する届出書</w:t>
            </w:r>
            <w:r w:rsidR="005A47E9">
              <w:rPr>
                <w:rFonts w:ascii="游ゴシック" w:eastAsia="游ゴシック" w:hAnsi="游ゴシック" w:hint="eastAsia"/>
                <w:sz w:val="20"/>
              </w:rPr>
              <w:t>（</w:t>
            </w:r>
            <w:r w:rsidRPr="00853A02">
              <w:rPr>
                <w:rFonts w:ascii="游ゴシック" w:eastAsia="游ゴシック" w:hAnsi="游ゴシック" w:hint="eastAsia"/>
                <w:sz w:val="20"/>
              </w:rPr>
              <w:t>別紙2</w:t>
            </w:r>
            <w:r w:rsidR="005A47E9">
              <w:rPr>
                <w:rFonts w:ascii="游ゴシック" w:eastAsia="游ゴシック" w:hAnsi="游ゴシック" w:hint="eastAsia"/>
                <w:sz w:val="20"/>
              </w:rPr>
              <w:t>）</w:t>
            </w:r>
          </w:p>
          <w:p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005A47E9">
              <w:rPr>
                <w:rFonts w:ascii="游ゴシック" w:eastAsia="游ゴシック" w:hAnsi="游ゴシック" w:cs="TTE1FCACB0t00CID-WinCharSetFFFF" w:hint="eastAsia"/>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w:t>
            </w:r>
            <w:r w:rsidR="005A47E9">
              <w:rPr>
                <w:rFonts w:ascii="游ゴシック" w:eastAsia="游ゴシック" w:hAnsi="游ゴシック" w:cs="ＭＳ 明朝" w:hint="eastAsia"/>
                <w:color w:val="000000"/>
                <w:kern w:val="0"/>
                <w:szCs w:val="21"/>
                <w:lang w:val="x-none"/>
              </w:rPr>
              <w:t>）</w:t>
            </w:r>
          </w:p>
          <w:p w:rsidR="003E75C3" w:rsidRPr="00662F2E"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③運営規程</w:t>
            </w:r>
          </w:p>
        </w:tc>
      </w:tr>
      <w:tr w:rsidR="003E75C3" w:rsidRPr="00853A02" w:rsidTr="00864661">
        <w:tc>
          <w:tcPr>
            <w:tcW w:w="3085" w:type="dxa"/>
            <w:shd w:val="clear" w:color="auto" w:fill="auto"/>
          </w:tcPr>
          <w:p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662F2E">
              <w:rPr>
                <w:rFonts w:ascii="游ゴシック" w:eastAsia="游ゴシック" w:hAnsi="游ゴシック" w:cs="ＭＳ 明朝" w:hint="eastAsia"/>
                <w:b/>
                <w:color w:val="000000"/>
                <w:kern w:val="0"/>
                <w:sz w:val="20"/>
                <w:szCs w:val="20"/>
                <w:lang w:val="x-none"/>
              </w:rPr>
              <w:t>リハビリテーション提供体制加算</w:t>
            </w:r>
            <w:r w:rsidRPr="00853A02">
              <w:rPr>
                <w:rFonts w:ascii="游ゴシック" w:eastAsia="游ゴシック" w:hAnsi="游ゴシック" w:cs="ＭＳ 明朝" w:hint="eastAsia"/>
                <w:color w:val="000000"/>
                <w:kern w:val="0"/>
                <w:szCs w:val="21"/>
                <w:lang w:val="x-none"/>
              </w:rPr>
              <w:t>（通所ﾘﾊﾋﾞﾘﾃｰｼｮﾝ）</w:t>
            </w:r>
          </w:p>
        </w:tc>
        <w:tc>
          <w:tcPr>
            <w:tcW w:w="7085" w:type="dxa"/>
            <w:shd w:val="clear" w:color="auto" w:fill="auto"/>
          </w:tcPr>
          <w:p w:rsidR="003E75C3" w:rsidRPr="00853A02"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662F2E">
              <w:rPr>
                <w:rFonts w:ascii="游ゴシック" w:eastAsia="游ゴシック" w:hAnsi="游ゴシック" w:cs="ＭＳ 明朝" w:hint="eastAsia"/>
                <w:color w:val="000000"/>
                <w:kern w:val="0"/>
                <w:sz w:val="20"/>
                <w:szCs w:val="20"/>
                <w:lang w:val="x-none"/>
              </w:rPr>
              <w:t>①</w:t>
            </w:r>
            <w:r w:rsidRPr="00662F2E">
              <w:rPr>
                <w:rFonts w:ascii="游ゴシック" w:eastAsia="游ゴシック" w:hAnsi="游ゴシック" w:hint="eastAsia"/>
                <w:sz w:val="20"/>
                <w:szCs w:val="20"/>
              </w:rPr>
              <w:t>介護給付費算定に係る体制等に関する届出書</w:t>
            </w:r>
            <w:r w:rsidR="005A47E9">
              <w:rPr>
                <w:rFonts w:ascii="游ゴシック" w:eastAsia="游ゴシック" w:hAnsi="游ゴシック" w:hint="eastAsia"/>
                <w:sz w:val="20"/>
              </w:rPr>
              <w:t>（</w:t>
            </w:r>
            <w:r w:rsidRPr="00853A02">
              <w:rPr>
                <w:rFonts w:ascii="游ゴシック" w:eastAsia="游ゴシック" w:hAnsi="游ゴシック" w:hint="eastAsia"/>
                <w:sz w:val="20"/>
              </w:rPr>
              <w:t>別紙2</w:t>
            </w:r>
            <w:r w:rsidR="005A47E9">
              <w:rPr>
                <w:rFonts w:ascii="游ゴシック" w:eastAsia="游ゴシック" w:hAnsi="游ゴシック" w:hint="eastAsia"/>
                <w:sz w:val="20"/>
              </w:rPr>
              <w:t>）</w:t>
            </w:r>
          </w:p>
          <w:p w:rsidR="003E75C3"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005A47E9">
              <w:rPr>
                <w:rFonts w:ascii="游ゴシック" w:eastAsia="游ゴシック" w:hAnsi="游ゴシック" w:cs="ＭＳ 明朝" w:hint="eastAsia"/>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w:t>
            </w:r>
            <w:r w:rsidR="005A47E9">
              <w:rPr>
                <w:rFonts w:ascii="游ゴシック" w:eastAsia="游ゴシック" w:hAnsi="游ゴシック" w:cs="TTE1FCACB0t00CID-WinCharSetFFFF" w:hint="eastAsia"/>
                <w:color w:val="000000"/>
                <w:kern w:val="0"/>
                <w:szCs w:val="21"/>
                <w:lang w:val="x-none"/>
              </w:rPr>
              <w:t>）</w:t>
            </w:r>
          </w:p>
          <w:p w:rsidR="00C07BF9" w:rsidRPr="00662F2E" w:rsidRDefault="00C07BF9" w:rsidP="00C07BF9">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③</w:t>
            </w:r>
            <w:r w:rsidRPr="00C07BF9">
              <w:rPr>
                <w:rFonts w:ascii="游ゴシック" w:eastAsia="游ゴシック" w:hAnsi="游ゴシック" w:cs="ＭＳ 明朝" w:hint="eastAsia"/>
                <w:color w:val="000000"/>
                <w:kern w:val="0"/>
                <w:sz w:val="20"/>
                <w:szCs w:val="20"/>
                <w:lang w:val="x-none"/>
              </w:rPr>
              <w:t>資格者証（写）（理学療法士、作業療法士又は言語聴覚士分）</w:t>
            </w:r>
            <w:r w:rsidRPr="00662F2E">
              <w:rPr>
                <w:rFonts w:ascii="游ゴシック" w:eastAsia="游ゴシック" w:hAnsi="游ゴシック" w:cs="TTE1FCACB0t00CID-WinCharSetFFFF" w:hint="eastAsia"/>
                <w:color w:val="000000"/>
                <w:kern w:val="0"/>
                <w:sz w:val="20"/>
                <w:szCs w:val="20"/>
                <w:lang w:val="x-none"/>
              </w:rPr>
              <w:t>（未提出分）</w:t>
            </w:r>
          </w:p>
          <w:p w:rsidR="00C07BF9" w:rsidRPr="00BF0C01" w:rsidRDefault="00C07BF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8"/>
                <w:szCs w:val="20"/>
                <w:lang w:val="x-none"/>
              </w:rPr>
            </w:pPr>
            <w:r w:rsidRPr="00662F2E">
              <w:rPr>
                <w:rFonts w:ascii="游ゴシック" w:eastAsia="游ゴシック" w:hAnsi="游ゴシック" w:cs="ＭＳ 明朝" w:hint="eastAsia"/>
                <w:color w:val="000000"/>
                <w:kern w:val="0"/>
                <w:sz w:val="20"/>
                <w:szCs w:val="20"/>
                <w:lang w:val="x-none"/>
              </w:rPr>
              <w:t>④</w:t>
            </w:r>
            <w:r w:rsidRPr="00BF0C01">
              <w:rPr>
                <w:rFonts w:ascii="游ゴシック" w:eastAsia="游ゴシック" w:hAnsi="游ゴシック" w:cs="ＭＳ 明朝" w:hint="eastAsia"/>
                <w:color w:val="000000"/>
                <w:kern w:val="0"/>
                <w:sz w:val="18"/>
                <w:szCs w:val="20"/>
                <w:lang w:val="x-none"/>
              </w:rPr>
              <w:t>勤務体制･勤務形態一覧表</w:t>
            </w:r>
            <w:r w:rsidRPr="00BF0C01">
              <w:rPr>
                <w:rFonts w:ascii="游ゴシック" w:eastAsia="游ゴシック" w:hAnsi="游ゴシック" w:cs="TTE1FCACB0t00CID-WinCharSetFFFF"/>
                <w:color w:val="000000"/>
                <w:kern w:val="0"/>
                <w:sz w:val="18"/>
                <w:szCs w:val="20"/>
                <w:lang w:val="x-none"/>
              </w:rPr>
              <w:t>(</w:t>
            </w:r>
            <w:r w:rsidRPr="00BF0C01">
              <w:rPr>
                <w:rFonts w:ascii="游ゴシック" w:eastAsia="游ゴシック" w:hAnsi="游ゴシック" w:cs="ＭＳ 明朝" w:hint="eastAsia"/>
                <w:color w:val="000000"/>
                <w:kern w:val="0"/>
                <w:sz w:val="18"/>
                <w:szCs w:val="20"/>
                <w:lang w:val="x-none"/>
              </w:rPr>
              <w:t>算定日から</w:t>
            </w:r>
            <w:r w:rsidRPr="00BF0C01">
              <w:rPr>
                <w:rFonts w:ascii="游ゴシック" w:eastAsia="游ゴシック" w:hAnsi="游ゴシック" w:cs="TTE1FCACB0t00CID-WinCharSetFFFF"/>
                <w:color w:val="000000"/>
                <w:kern w:val="0"/>
                <w:sz w:val="18"/>
                <w:szCs w:val="20"/>
                <w:lang w:val="x-none"/>
              </w:rPr>
              <w:t>4</w:t>
            </w:r>
            <w:r w:rsidRPr="00BF0C01">
              <w:rPr>
                <w:rFonts w:ascii="游ゴシック" w:eastAsia="游ゴシック" w:hAnsi="游ゴシック" w:cs="ＭＳ 明朝" w:hint="eastAsia"/>
                <w:color w:val="000000"/>
                <w:kern w:val="0"/>
                <w:sz w:val="18"/>
                <w:szCs w:val="20"/>
                <w:lang w:val="x-none"/>
              </w:rPr>
              <w:t>週間分</w:t>
            </w:r>
            <w:r w:rsidRPr="00BF0C01">
              <w:rPr>
                <w:rFonts w:ascii="游ゴシック" w:eastAsia="游ゴシック" w:hAnsi="游ゴシック" w:cs="TTE1FCACB0t00CID-WinCharSetFFFF"/>
                <w:color w:val="000000"/>
                <w:kern w:val="0"/>
                <w:sz w:val="18"/>
                <w:szCs w:val="20"/>
                <w:lang w:val="x-none"/>
              </w:rPr>
              <w:t>·</w:t>
            </w:r>
            <w:r w:rsidRPr="00BF0C01">
              <w:rPr>
                <w:rFonts w:ascii="游ゴシック" w:eastAsia="游ゴシック" w:hAnsi="游ゴシック" w:cs="ＭＳ 明朝" w:hint="eastAsia"/>
                <w:color w:val="000000"/>
                <w:kern w:val="0"/>
                <w:sz w:val="18"/>
                <w:szCs w:val="20"/>
                <w:lang w:val="x-none"/>
              </w:rPr>
              <w:t>従業者全員分で作成</w:t>
            </w:r>
            <w:r w:rsidRPr="00BF0C01">
              <w:rPr>
                <w:rFonts w:ascii="游ゴシック" w:eastAsia="游ゴシック" w:hAnsi="游ゴシック" w:cs="TTE1FCACB0t00CID-WinCharSetFFFF"/>
                <w:color w:val="000000"/>
                <w:kern w:val="0"/>
                <w:sz w:val="18"/>
                <w:szCs w:val="20"/>
                <w:lang w:val="x-none"/>
              </w:rPr>
              <w:t>)</w:t>
            </w:r>
            <w:r w:rsidRPr="00BF0C01">
              <w:rPr>
                <w:rFonts w:ascii="游ゴシック" w:eastAsia="游ゴシック" w:hAnsi="游ゴシック" w:cs="ＭＳ 明朝" w:hint="eastAsia"/>
                <w:color w:val="000000"/>
                <w:kern w:val="0"/>
                <w:sz w:val="18"/>
                <w:szCs w:val="20"/>
                <w:lang w:val="x-none"/>
              </w:rPr>
              <w:t>（参考様式</w:t>
            </w:r>
            <w:r w:rsidRPr="00BF0C01">
              <w:rPr>
                <w:rFonts w:ascii="游ゴシック" w:eastAsia="游ゴシック" w:hAnsi="游ゴシック" w:cs="TTE1FCACB0t00CID-WinCharSetFFFF" w:hint="eastAsia"/>
                <w:color w:val="000000"/>
                <w:kern w:val="0"/>
                <w:sz w:val="18"/>
                <w:szCs w:val="20"/>
                <w:lang w:val="x-none"/>
              </w:rPr>
              <w:t>1）</w:t>
            </w:r>
          </w:p>
        </w:tc>
      </w:tr>
      <w:tr w:rsidR="003E75C3" w:rsidRPr="00853A02" w:rsidTr="00864661">
        <w:tc>
          <w:tcPr>
            <w:tcW w:w="3085" w:type="dxa"/>
            <w:shd w:val="clear" w:color="auto" w:fill="auto"/>
          </w:tcPr>
          <w:p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入浴介助</w:t>
            </w:r>
            <w:r w:rsidR="001B076A" w:rsidRPr="000910CB">
              <w:rPr>
                <w:rFonts w:ascii="游ゴシック" w:eastAsia="游ゴシック" w:hAnsi="游ゴシック" w:cs="ＭＳ 明朝" w:hint="eastAsia"/>
                <w:b/>
                <w:color w:val="000000"/>
                <w:kern w:val="0"/>
                <w:sz w:val="20"/>
                <w:szCs w:val="20"/>
                <w:lang w:val="x-none"/>
              </w:rPr>
              <w:t>加算</w:t>
            </w:r>
            <w:r w:rsidRPr="000910CB">
              <w:rPr>
                <w:rFonts w:ascii="游ゴシック" w:eastAsia="游ゴシック" w:hAnsi="游ゴシック" w:cs="ＭＳ 明朝" w:hint="eastAsia"/>
                <w:b/>
                <w:color w:val="000000"/>
                <w:kern w:val="0"/>
                <w:sz w:val="20"/>
                <w:szCs w:val="20"/>
                <w:lang w:val="x-none"/>
              </w:rPr>
              <w:t>（Ⅰ）（Ⅱ）</w:t>
            </w:r>
          </w:p>
          <w:p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①</w:t>
            </w:r>
            <w:r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rPr>
              <w:t>（</w:t>
            </w:r>
            <w:r w:rsidRPr="000910CB">
              <w:rPr>
                <w:rFonts w:ascii="游ゴシック" w:eastAsia="游ゴシック" w:hAnsi="游ゴシック" w:hint="eastAsia"/>
                <w:color w:val="000000"/>
                <w:sz w:val="20"/>
              </w:rPr>
              <w:t>別紙2</w:t>
            </w:r>
            <w:r w:rsidR="005A47E9" w:rsidRPr="000910CB">
              <w:rPr>
                <w:rFonts w:ascii="游ゴシック" w:eastAsia="游ゴシック" w:hAnsi="游ゴシック" w:hint="eastAsia"/>
                <w:color w:val="000000"/>
                <w:sz w:val="20"/>
              </w:rPr>
              <w:t>）</w:t>
            </w:r>
          </w:p>
          <w:p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③運営規程</w:t>
            </w:r>
          </w:p>
          <w:p w:rsidR="003E75C3" w:rsidRPr="000910CB" w:rsidRDefault="003E75C3"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④平面図･写真</w:t>
            </w:r>
            <w:r w:rsidRPr="000910CB">
              <w:rPr>
                <w:rFonts w:ascii="游ゴシック" w:eastAsia="游ゴシック" w:hAnsi="游ゴシック" w:hint="eastAsia"/>
                <w:color w:val="000000"/>
                <w:sz w:val="20"/>
                <w:szCs w:val="20"/>
              </w:rPr>
              <w:t>（浴室部分の状況がわかるもの）</w:t>
            </w:r>
          </w:p>
        </w:tc>
      </w:tr>
      <w:tr w:rsidR="00003C09" w:rsidRPr="00853A02" w:rsidTr="00864661">
        <w:tc>
          <w:tcPr>
            <w:tcW w:w="3085" w:type="dxa"/>
            <w:shd w:val="clear" w:color="auto" w:fill="auto"/>
          </w:tcPr>
          <w:p w:rsidR="00003C09" w:rsidRPr="000910CB" w:rsidRDefault="003B1CC7" w:rsidP="00853A02">
            <w:pPr>
              <w:autoSpaceDE w:val="0"/>
              <w:autoSpaceDN w:val="0"/>
              <w:adjustRightInd w:val="0"/>
              <w:snapToGrid w:val="0"/>
              <w:spacing w:line="260" w:lineRule="exact"/>
              <w:jc w:val="left"/>
              <w:rPr>
                <w:rFonts w:ascii="游ゴシック" w:eastAsia="游ゴシック" w:hAnsi="游ゴシック" w:cs="ＭＳ 明朝" w:hint="eastAsia"/>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リハビリテーションマネジメント加算(</w:t>
            </w:r>
            <w:r w:rsidR="00452C27">
              <w:rPr>
                <w:rFonts w:ascii="游ゴシック" w:eastAsia="游ゴシック" w:hAnsi="游ゴシック" w:cs="ＭＳ 明朝" w:hint="eastAsia"/>
                <w:b/>
                <w:color w:val="000000"/>
                <w:kern w:val="0"/>
                <w:sz w:val="20"/>
                <w:szCs w:val="20"/>
                <w:lang w:val="x-none"/>
              </w:rPr>
              <w:t>イ</w:t>
            </w:r>
            <w:r w:rsidRPr="000910CB">
              <w:rPr>
                <w:rFonts w:ascii="游ゴシック" w:eastAsia="游ゴシック" w:hAnsi="游ゴシック" w:cs="ＭＳ 明朝" w:hint="eastAsia"/>
                <w:b/>
                <w:color w:val="000000"/>
                <w:kern w:val="0"/>
                <w:sz w:val="20"/>
                <w:szCs w:val="20"/>
                <w:lang w:val="x-none"/>
              </w:rPr>
              <w:t>)</w:t>
            </w:r>
            <w:r w:rsidR="00452C27" w:rsidRPr="000910CB">
              <w:rPr>
                <w:rFonts w:ascii="游ゴシック" w:eastAsia="游ゴシック" w:hAnsi="游ゴシック" w:cs="ＭＳ 明朝" w:hint="eastAsia"/>
                <w:b/>
                <w:color w:val="000000"/>
                <w:kern w:val="0"/>
                <w:sz w:val="20"/>
                <w:szCs w:val="20"/>
                <w:lang w:val="x-none"/>
              </w:rPr>
              <w:t xml:space="preserve"> </w:t>
            </w:r>
            <w:r w:rsidR="00452C27" w:rsidRPr="000910CB">
              <w:rPr>
                <w:rFonts w:ascii="游ゴシック" w:eastAsia="游ゴシック" w:hAnsi="游ゴシック" w:cs="ＭＳ 明朝" w:hint="eastAsia"/>
                <w:b/>
                <w:color w:val="000000"/>
                <w:kern w:val="0"/>
                <w:sz w:val="20"/>
                <w:szCs w:val="20"/>
                <w:lang w:val="x-none"/>
              </w:rPr>
              <w:t>(</w:t>
            </w:r>
            <w:r w:rsidR="00452C27">
              <w:rPr>
                <w:rFonts w:ascii="游ゴシック" w:eastAsia="游ゴシック" w:hAnsi="游ゴシック" w:cs="ＭＳ 明朝" w:hint="eastAsia"/>
                <w:b/>
                <w:color w:val="000000"/>
                <w:kern w:val="0"/>
                <w:sz w:val="20"/>
                <w:szCs w:val="20"/>
                <w:lang w:val="x-none"/>
              </w:rPr>
              <w:t>ロ</w:t>
            </w:r>
            <w:r w:rsidR="00452C27" w:rsidRPr="000910CB">
              <w:rPr>
                <w:rFonts w:ascii="游ゴシック" w:eastAsia="游ゴシック" w:hAnsi="游ゴシック" w:cs="ＭＳ 明朝" w:hint="eastAsia"/>
                <w:b/>
                <w:color w:val="000000"/>
                <w:kern w:val="0"/>
                <w:sz w:val="20"/>
                <w:szCs w:val="20"/>
                <w:lang w:val="x-none"/>
              </w:rPr>
              <w:t>)</w:t>
            </w:r>
            <w:r w:rsidR="00452C27" w:rsidRPr="000910CB">
              <w:rPr>
                <w:rFonts w:ascii="游ゴシック" w:eastAsia="游ゴシック" w:hAnsi="游ゴシック" w:cs="ＭＳ 明朝" w:hint="eastAsia"/>
                <w:b/>
                <w:color w:val="000000"/>
                <w:kern w:val="0"/>
                <w:sz w:val="20"/>
                <w:szCs w:val="20"/>
                <w:lang w:val="x-none"/>
              </w:rPr>
              <w:t xml:space="preserve"> </w:t>
            </w:r>
            <w:r w:rsidR="00452C27" w:rsidRPr="000910CB">
              <w:rPr>
                <w:rFonts w:ascii="游ゴシック" w:eastAsia="游ゴシック" w:hAnsi="游ゴシック" w:cs="ＭＳ 明朝" w:hint="eastAsia"/>
                <w:b/>
                <w:color w:val="000000"/>
                <w:kern w:val="0"/>
                <w:sz w:val="20"/>
                <w:szCs w:val="20"/>
                <w:lang w:val="x-none"/>
              </w:rPr>
              <w:t>(</w:t>
            </w:r>
            <w:r w:rsidR="00452C27">
              <w:rPr>
                <w:rFonts w:ascii="游ゴシック" w:eastAsia="游ゴシック" w:hAnsi="游ゴシック" w:cs="ＭＳ 明朝" w:hint="eastAsia"/>
                <w:b/>
                <w:color w:val="000000"/>
                <w:kern w:val="0"/>
                <w:sz w:val="20"/>
                <w:szCs w:val="20"/>
                <w:lang w:val="x-none"/>
              </w:rPr>
              <w:t>ハ</w:t>
            </w:r>
            <w:r w:rsidR="00452C27" w:rsidRPr="000910CB">
              <w:rPr>
                <w:rFonts w:ascii="游ゴシック" w:eastAsia="游ゴシック" w:hAnsi="游ゴシック" w:cs="ＭＳ 明朝" w:hint="eastAsia"/>
                <w:b/>
                <w:color w:val="000000"/>
                <w:kern w:val="0"/>
                <w:sz w:val="20"/>
                <w:szCs w:val="20"/>
                <w:lang w:val="x-none"/>
              </w:rPr>
              <w:t>)</w:t>
            </w:r>
            <w:bookmarkStart w:id="0" w:name="_GoBack"/>
            <w:bookmarkEnd w:id="0"/>
          </w:p>
          <w:p w:rsidR="00003C09" w:rsidRPr="000910CB" w:rsidRDefault="003B1CC7" w:rsidP="00853A02">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0910CB">
              <w:rPr>
                <w:rFonts w:ascii="游ゴシック" w:eastAsia="游ゴシック" w:hAnsi="游ゴシック" w:cs="ＭＳ 明朝" w:hint="eastAsia"/>
                <w:color w:val="000000"/>
                <w:kern w:val="0"/>
                <w:szCs w:val="21"/>
                <w:lang w:val="x-none"/>
              </w:rPr>
              <w:t>(</w:t>
            </w:r>
            <w:r w:rsidR="00003C09" w:rsidRPr="000910CB">
              <w:rPr>
                <w:rFonts w:ascii="游ゴシック" w:eastAsia="游ゴシック" w:hAnsi="游ゴシック" w:cs="ＭＳ 明朝" w:hint="eastAsia"/>
                <w:color w:val="000000"/>
                <w:kern w:val="0"/>
                <w:szCs w:val="21"/>
                <w:lang w:val="x-none"/>
              </w:rPr>
              <w:t>通所ﾘﾊﾋﾞﾘﾃｰｼｮﾝ）</w:t>
            </w:r>
          </w:p>
        </w:tc>
        <w:tc>
          <w:tcPr>
            <w:tcW w:w="7085" w:type="dxa"/>
            <w:shd w:val="clear" w:color="auto" w:fill="auto"/>
          </w:tcPr>
          <w:p w:rsidR="00003C09" w:rsidRPr="000910CB" w:rsidRDefault="00003C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rPr>
              <w:t>（</w:t>
            </w:r>
            <w:r w:rsidR="001E7AE2" w:rsidRPr="000910CB">
              <w:rPr>
                <w:rFonts w:ascii="游ゴシック" w:eastAsia="游ゴシック" w:hAnsi="游ゴシック" w:hint="eastAsia"/>
                <w:color w:val="000000"/>
                <w:sz w:val="20"/>
              </w:rPr>
              <w:t>別紙2</w:t>
            </w:r>
            <w:r w:rsidR="005A47E9" w:rsidRPr="000910CB">
              <w:rPr>
                <w:rFonts w:ascii="游ゴシック" w:eastAsia="游ゴシック" w:hAnsi="游ゴシック" w:hint="eastAsia"/>
                <w:color w:val="000000"/>
                <w:sz w:val="20"/>
              </w:rPr>
              <w:t>）</w:t>
            </w:r>
          </w:p>
          <w:p w:rsidR="00003C09" w:rsidRPr="000910CB" w:rsidRDefault="00003C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5A47E9" w:rsidRPr="000910CB">
              <w:rPr>
                <w:rFonts w:ascii="游ゴシック" w:eastAsia="游ゴシック" w:hAnsi="游ゴシック" w:cs="ＭＳ 明朝" w:hint="eastAsia"/>
                <w:color w:val="000000"/>
                <w:kern w:val="0"/>
                <w:sz w:val="20"/>
                <w:szCs w:val="20"/>
                <w:lang w:val="x-none"/>
              </w:rPr>
              <w:t>）</w:t>
            </w:r>
          </w:p>
        </w:tc>
      </w:tr>
      <w:tr w:rsidR="00D07DAE" w:rsidRPr="00853A02" w:rsidTr="00864661">
        <w:tc>
          <w:tcPr>
            <w:tcW w:w="3085" w:type="dxa"/>
            <w:shd w:val="clear" w:color="auto" w:fill="auto"/>
          </w:tcPr>
          <w:p w:rsidR="00D07DAE" w:rsidRPr="000910CB" w:rsidRDefault="00D07DAE" w:rsidP="00D07DAE">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D07DAE">
              <w:rPr>
                <w:rFonts w:ascii="游ゴシック" w:eastAsia="游ゴシック" w:hAnsi="游ゴシック" w:cs="ＭＳ 明朝" w:hint="eastAsia"/>
                <w:b/>
                <w:color w:val="000000"/>
                <w:kern w:val="0"/>
                <w:sz w:val="20"/>
                <w:szCs w:val="20"/>
                <w:lang w:val="x-none"/>
              </w:rPr>
              <w:t>リハビリテーションマネジメント加算</w:t>
            </w:r>
            <w:r>
              <w:rPr>
                <w:rFonts w:ascii="游ゴシック" w:eastAsia="游ゴシック" w:hAnsi="游ゴシック" w:cs="ＭＳ 明朝" w:hint="eastAsia"/>
                <w:b/>
                <w:color w:val="000000"/>
                <w:kern w:val="0"/>
                <w:sz w:val="20"/>
                <w:szCs w:val="20"/>
                <w:lang w:val="x-none"/>
              </w:rPr>
              <w:t>に係る医師による説明</w:t>
            </w:r>
            <w:r w:rsidRPr="00D07DAE">
              <w:rPr>
                <w:rFonts w:ascii="游ゴシック" w:eastAsia="游ゴシック" w:hAnsi="游ゴシック" w:cs="ＭＳ 明朝" w:hint="eastAsia"/>
                <w:color w:val="000000"/>
                <w:kern w:val="0"/>
                <w:szCs w:val="21"/>
                <w:lang w:val="x-none"/>
              </w:rPr>
              <w:t xml:space="preserve"> (通所ﾘﾊﾋﾞﾘﾃｰｼｮﾝ）</w:t>
            </w:r>
          </w:p>
        </w:tc>
        <w:tc>
          <w:tcPr>
            <w:tcW w:w="7085" w:type="dxa"/>
            <w:shd w:val="clear" w:color="auto" w:fill="auto"/>
          </w:tcPr>
          <w:p w:rsidR="00D07DAE" w:rsidRPr="00D07DAE" w:rsidRDefault="00D07DAE" w:rsidP="00D07DAE">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D07DAE">
              <w:rPr>
                <w:rFonts w:ascii="游ゴシック" w:eastAsia="游ゴシック" w:hAnsi="游ゴシック" w:cs="ＭＳ 明朝" w:hint="eastAsia"/>
                <w:color w:val="000000"/>
                <w:kern w:val="0"/>
                <w:sz w:val="20"/>
                <w:szCs w:val="20"/>
                <w:lang w:val="x-none"/>
              </w:rPr>
              <w:t>①</w:t>
            </w:r>
            <w:r w:rsidRPr="00D07DAE">
              <w:rPr>
                <w:rFonts w:ascii="游ゴシック" w:eastAsia="游ゴシック" w:hAnsi="游ゴシック" w:hint="eastAsia"/>
                <w:color w:val="000000"/>
                <w:sz w:val="20"/>
                <w:szCs w:val="20"/>
              </w:rPr>
              <w:t>介護給付費算定に係る体制等に関する届出書</w:t>
            </w:r>
            <w:r w:rsidRPr="00D07DAE">
              <w:rPr>
                <w:rFonts w:ascii="游ゴシック" w:eastAsia="游ゴシック" w:hAnsi="游ゴシック" w:hint="eastAsia"/>
                <w:color w:val="000000"/>
                <w:sz w:val="20"/>
              </w:rPr>
              <w:t>（別紙2）</w:t>
            </w:r>
          </w:p>
          <w:p w:rsidR="00D07DAE" w:rsidRPr="000910CB" w:rsidRDefault="00D07DAE" w:rsidP="00D07DA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D07DAE">
              <w:rPr>
                <w:rFonts w:ascii="游ゴシック" w:eastAsia="游ゴシック" w:hAnsi="游ゴシック" w:cs="ＭＳ 明朝" w:hint="eastAsia"/>
                <w:color w:val="000000"/>
                <w:kern w:val="0"/>
                <w:sz w:val="20"/>
                <w:szCs w:val="20"/>
                <w:lang w:val="x-none"/>
              </w:rPr>
              <w:t>②介護給付費算定に係る体制等状況一覧表</w:t>
            </w:r>
            <w:r w:rsidRPr="00D07DAE">
              <w:rPr>
                <w:rFonts w:ascii="游ゴシック" w:eastAsia="游ゴシック" w:hAnsi="游ゴシック" w:cs="TTE1FCACB0t00CID-WinCharSetFFFF" w:hint="eastAsia"/>
                <w:color w:val="000000"/>
                <w:kern w:val="0"/>
                <w:sz w:val="20"/>
                <w:szCs w:val="20"/>
                <w:lang w:val="x-none"/>
              </w:rPr>
              <w:t>（</w:t>
            </w:r>
            <w:r w:rsidRPr="00D07DAE">
              <w:rPr>
                <w:rFonts w:ascii="游ゴシック" w:eastAsia="游ゴシック" w:hAnsi="游ゴシック" w:cs="ＭＳ 明朝" w:hint="eastAsia"/>
                <w:color w:val="000000"/>
                <w:kern w:val="0"/>
                <w:sz w:val="20"/>
                <w:szCs w:val="20"/>
                <w:lang w:val="x-none"/>
              </w:rPr>
              <w:t>通所ﾘﾊﾋﾞﾘﾃｰｼｮﾝ）</w:t>
            </w:r>
          </w:p>
        </w:tc>
      </w:tr>
      <w:tr w:rsidR="000F07A6" w:rsidRPr="00853A02" w:rsidTr="002354D3">
        <w:trPr>
          <w:trHeight w:val="1857"/>
        </w:trPr>
        <w:tc>
          <w:tcPr>
            <w:tcW w:w="3085" w:type="dxa"/>
            <w:shd w:val="clear" w:color="auto" w:fill="auto"/>
          </w:tcPr>
          <w:p w:rsidR="003B1CC7" w:rsidRPr="000910CB" w:rsidRDefault="0034405D"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認知症短期集中</w:t>
            </w:r>
            <w:r w:rsidR="000527A4" w:rsidRPr="000910CB">
              <w:rPr>
                <w:rFonts w:ascii="游ゴシック" w:eastAsia="游ゴシック" w:hAnsi="游ゴシック" w:cs="ＭＳ 明朝" w:hint="eastAsia"/>
                <w:b/>
                <w:color w:val="000000"/>
                <w:kern w:val="0"/>
                <w:sz w:val="20"/>
                <w:szCs w:val="20"/>
                <w:lang w:val="x-none"/>
              </w:rPr>
              <w:t>リハビリテーション</w:t>
            </w:r>
            <w:r w:rsidRPr="000910CB">
              <w:rPr>
                <w:rFonts w:ascii="游ゴシック" w:eastAsia="游ゴシック" w:hAnsi="游ゴシック" w:cs="ＭＳ 明朝" w:hint="eastAsia"/>
                <w:b/>
                <w:color w:val="000000"/>
                <w:kern w:val="0"/>
                <w:sz w:val="20"/>
                <w:szCs w:val="20"/>
                <w:lang w:val="x-none"/>
              </w:rPr>
              <w:t>実施加算</w:t>
            </w:r>
            <w:r w:rsidR="008D35FF" w:rsidRPr="000910CB">
              <w:rPr>
                <w:rFonts w:ascii="游ゴシック" w:eastAsia="游ゴシック" w:hAnsi="游ゴシック" w:cs="ＭＳ 明朝" w:hint="eastAsia"/>
                <w:b/>
                <w:color w:val="000000"/>
                <w:kern w:val="0"/>
                <w:sz w:val="20"/>
                <w:szCs w:val="20"/>
                <w:lang w:val="x-none"/>
              </w:rPr>
              <w:t>(Ⅰ)(Ⅱ)</w:t>
            </w:r>
          </w:p>
          <w:p w:rsidR="000F07A6" w:rsidRPr="000910CB" w:rsidRDefault="0034405D"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531F3E" w:rsidRPr="000910CB"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rPr>
              <w:t>（</w:t>
            </w:r>
            <w:r w:rsidR="001E7AE2" w:rsidRPr="000910CB">
              <w:rPr>
                <w:rFonts w:ascii="游ゴシック" w:eastAsia="游ゴシック" w:hAnsi="游ゴシック" w:hint="eastAsia"/>
                <w:color w:val="000000"/>
                <w:sz w:val="20"/>
              </w:rPr>
              <w:t>別紙2</w:t>
            </w:r>
            <w:r w:rsidR="005A47E9" w:rsidRPr="000910CB">
              <w:rPr>
                <w:rFonts w:ascii="游ゴシック" w:eastAsia="游ゴシック" w:hAnsi="游ゴシック" w:hint="eastAsia"/>
                <w:color w:val="000000"/>
                <w:sz w:val="20"/>
              </w:rPr>
              <w:t>）</w:t>
            </w:r>
          </w:p>
          <w:p w:rsidR="00531F3E" w:rsidRPr="000910CB"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rsidR="00531F3E" w:rsidRPr="000910CB"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③資格者証</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写</w:t>
            </w:r>
            <w:r w:rsidR="005A47E9" w:rsidRPr="000910CB">
              <w:rPr>
                <w:rFonts w:ascii="游ゴシック" w:eastAsia="游ゴシック" w:hAnsi="游ゴシック" w:cs="ＭＳ 明朝" w:hint="eastAsia"/>
                <w:color w:val="000000"/>
                <w:kern w:val="0"/>
                <w:sz w:val="20"/>
                <w:szCs w:val="20"/>
                <w:lang w:val="x-none"/>
              </w:rPr>
              <w:t>）</w:t>
            </w:r>
            <w:r w:rsidR="00AB3BCB" w:rsidRPr="000910CB">
              <w:rPr>
                <w:rFonts w:ascii="游ゴシック" w:eastAsia="游ゴシック" w:hAnsi="游ゴシック" w:cs="ＭＳ 明朝" w:hint="eastAsia"/>
                <w:color w:val="000000"/>
                <w:kern w:val="0"/>
                <w:sz w:val="20"/>
                <w:szCs w:val="20"/>
                <w:lang w:val="x-none"/>
              </w:rPr>
              <w:t>（理学療法士、作業療法士又は言語聴覚士分）</w:t>
            </w:r>
            <w:r w:rsidR="00AD0295" w:rsidRPr="000910CB">
              <w:rPr>
                <w:rFonts w:ascii="游ゴシック" w:eastAsia="游ゴシック" w:hAnsi="游ゴシック" w:cs="TTE1FCACB0t00CID-WinCharSetFFFF" w:hint="eastAsia"/>
                <w:color w:val="000000"/>
                <w:kern w:val="0"/>
                <w:sz w:val="20"/>
                <w:szCs w:val="20"/>
                <w:lang w:val="x-none"/>
              </w:rPr>
              <w:t>（未提出分）</w:t>
            </w:r>
          </w:p>
          <w:p w:rsidR="005A47E9" w:rsidRPr="000910CB"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④勤務体制･勤務形態一覧表</w:t>
            </w:r>
            <w:r w:rsidRPr="000910CB">
              <w:rPr>
                <w:rFonts w:ascii="游ゴシック" w:eastAsia="游ゴシック" w:hAnsi="游ゴシック" w:cs="TTE1FCACB0t00CID-WinCharSetFFFF"/>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算定日から</w:t>
            </w:r>
            <w:r w:rsidRPr="000910CB">
              <w:rPr>
                <w:rFonts w:ascii="游ゴシック" w:eastAsia="游ゴシック" w:hAnsi="游ゴシック" w:cs="TTE1FCACB0t00CID-WinCharSetFFFF"/>
                <w:color w:val="000000"/>
                <w:kern w:val="0"/>
                <w:sz w:val="20"/>
                <w:szCs w:val="20"/>
                <w:lang w:val="x-none"/>
              </w:rPr>
              <w:t>4</w:t>
            </w:r>
            <w:r w:rsidRPr="000910CB">
              <w:rPr>
                <w:rFonts w:ascii="游ゴシック" w:eastAsia="游ゴシック" w:hAnsi="游ゴシック" w:cs="ＭＳ 明朝" w:hint="eastAsia"/>
                <w:color w:val="000000"/>
                <w:kern w:val="0"/>
                <w:sz w:val="20"/>
                <w:szCs w:val="20"/>
                <w:lang w:val="x-none"/>
              </w:rPr>
              <w:t>週間分</w:t>
            </w:r>
            <w:r w:rsidRPr="000910CB">
              <w:rPr>
                <w:rFonts w:ascii="游ゴシック" w:eastAsia="游ゴシック" w:hAnsi="游ゴシック" w:cs="TTE1FCACB0t00CID-WinCharSetFFFF"/>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従業者全員分で作成</w:t>
            </w:r>
            <w:r w:rsidRPr="000910CB">
              <w:rPr>
                <w:rFonts w:ascii="游ゴシック" w:eastAsia="游ゴシック" w:hAnsi="游ゴシック" w:cs="TTE1FCACB0t00CID-WinCharSetFFFF"/>
                <w:color w:val="000000"/>
                <w:kern w:val="0"/>
                <w:sz w:val="20"/>
                <w:szCs w:val="20"/>
                <w:lang w:val="x-none"/>
              </w:rPr>
              <w:t>)</w:t>
            </w:r>
          </w:p>
          <w:p w:rsidR="00003C09" w:rsidRPr="000910CB" w:rsidRDefault="00FD48C2" w:rsidP="00513528">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w:t>
            </w:r>
            <w:r w:rsidR="00531F3E" w:rsidRPr="000910CB">
              <w:rPr>
                <w:rFonts w:ascii="游ゴシック" w:eastAsia="游ゴシック" w:hAnsi="游ゴシック" w:cs="ＭＳ 明朝" w:hint="eastAsia"/>
                <w:color w:val="000000"/>
                <w:kern w:val="0"/>
                <w:sz w:val="20"/>
                <w:szCs w:val="20"/>
                <w:lang w:val="x-none"/>
              </w:rPr>
              <w:t>参考様式</w:t>
            </w:r>
            <w:r w:rsidR="00C07BF9" w:rsidRPr="000910CB">
              <w:rPr>
                <w:rFonts w:ascii="游ゴシック" w:eastAsia="游ゴシック" w:hAnsi="游ゴシック" w:cs="TTE1FCACB0t00CID-WinCharSetFFFF" w:hint="eastAsia"/>
                <w:color w:val="000000"/>
                <w:kern w:val="0"/>
                <w:sz w:val="20"/>
                <w:szCs w:val="20"/>
                <w:lang w:val="x-none"/>
              </w:rPr>
              <w:t>1</w:t>
            </w:r>
            <w:r w:rsidRPr="000910CB">
              <w:rPr>
                <w:rFonts w:ascii="游ゴシック" w:eastAsia="游ゴシック" w:hAnsi="游ゴシック" w:cs="TTE1FCACB0t00CID-WinCharSetFFFF" w:hint="eastAsia"/>
                <w:color w:val="000000"/>
                <w:kern w:val="0"/>
                <w:sz w:val="20"/>
                <w:szCs w:val="20"/>
                <w:lang w:val="x-none"/>
              </w:rPr>
              <w:t>）</w:t>
            </w:r>
          </w:p>
          <w:p w:rsidR="002354D3" w:rsidRPr="000910CB" w:rsidRDefault="002354D3" w:rsidP="00513528">
            <w:pPr>
              <w:autoSpaceDE w:val="0"/>
              <w:autoSpaceDN w:val="0"/>
              <w:adjustRightInd w:val="0"/>
              <w:snapToGrid w:val="0"/>
              <w:spacing w:line="260" w:lineRule="exact"/>
              <w:jc w:val="left"/>
              <w:rPr>
                <w:rFonts w:ascii="游ゴシック" w:eastAsia="游ゴシック" w:hAnsi="游ゴシック" w:cs="ＭＳ 明朝"/>
                <w:color w:val="000000"/>
                <w:spacing w:val="2"/>
                <w:w w:val="65"/>
                <w:kern w:val="0"/>
                <w:sz w:val="18"/>
                <w:szCs w:val="18"/>
                <w:lang w:val="x-none"/>
              </w:rPr>
            </w:pPr>
            <w:r w:rsidRPr="000910CB">
              <w:rPr>
                <w:rFonts w:ascii="游ゴシック" w:eastAsia="游ゴシック" w:hAnsi="游ゴシック" w:cs="ＭＳ 明朝" w:hint="eastAsia"/>
                <w:color w:val="000000"/>
                <w:kern w:val="0"/>
                <w:sz w:val="18"/>
                <w:szCs w:val="18"/>
                <w:lang w:val="x-none"/>
              </w:rPr>
              <w:t>※加算Ⅱの場合、リハビリテーションマネジメント加算(Ａ)イ又はロ若しくは(Ｂ)イ又はロのいずれかを算定していること</w:t>
            </w:r>
          </w:p>
        </w:tc>
      </w:tr>
      <w:tr w:rsidR="00003C09" w:rsidRPr="00853A02" w:rsidTr="00AB3BCB">
        <w:trPr>
          <w:trHeight w:val="1360"/>
        </w:trPr>
        <w:tc>
          <w:tcPr>
            <w:tcW w:w="3085" w:type="dxa"/>
            <w:shd w:val="clear" w:color="auto" w:fill="auto"/>
          </w:tcPr>
          <w:p w:rsidR="00003C09" w:rsidRPr="000910CB" w:rsidRDefault="00003C09" w:rsidP="00853A02">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生活行為向上リハビリテーション</w:t>
            </w:r>
            <w:r w:rsidR="003D19CB" w:rsidRPr="000910CB">
              <w:rPr>
                <w:rFonts w:ascii="游ゴシック" w:eastAsia="游ゴシック" w:hAnsi="游ゴシック" w:cs="ＭＳ 明朝" w:hint="eastAsia"/>
                <w:b/>
                <w:color w:val="000000"/>
                <w:kern w:val="0"/>
                <w:sz w:val="20"/>
                <w:szCs w:val="20"/>
                <w:lang w:val="x-none"/>
              </w:rPr>
              <w:t>実施加算</w:t>
            </w:r>
          </w:p>
          <w:p w:rsidR="003D19CB" w:rsidRPr="000910CB" w:rsidRDefault="003D19CB" w:rsidP="00853A02">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0910CB">
              <w:rPr>
                <w:rFonts w:ascii="游ゴシック" w:eastAsia="游ゴシック" w:hAnsi="游ゴシック" w:cs="ＭＳ 明朝" w:hint="eastAsia"/>
                <w:color w:val="000000"/>
                <w:kern w:val="0"/>
                <w:szCs w:val="21"/>
                <w:lang w:val="x-none"/>
              </w:rPr>
              <w:t>（通所ﾘﾊﾋﾞﾘﾃｰｼｮﾝ</w:t>
            </w:r>
            <w:r w:rsidR="0000403E" w:rsidRPr="000910CB">
              <w:rPr>
                <w:rFonts w:ascii="游ゴシック" w:eastAsia="游ゴシック" w:hAnsi="游ゴシック" w:cs="ＭＳ 明朝" w:hint="eastAsia"/>
                <w:color w:val="000000"/>
                <w:kern w:val="0"/>
                <w:szCs w:val="21"/>
                <w:lang w:val="x-none"/>
              </w:rPr>
              <w:t>・介護予防通所ﾘﾊﾋﾞﾘﾃｰｼｮﾝ</w:t>
            </w:r>
            <w:r w:rsidRPr="000910CB">
              <w:rPr>
                <w:rFonts w:ascii="游ゴシック" w:eastAsia="游ゴシック" w:hAnsi="游ゴシック" w:cs="ＭＳ 明朝" w:hint="eastAsia"/>
                <w:color w:val="000000"/>
                <w:kern w:val="0"/>
                <w:szCs w:val="21"/>
                <w:lang w:val="x-none"/>
              </w:rPr>
              <w:t>）</w:t>
            </w:r>
          </w:p>
        </w:tc>
        <w:tc>
          <w:tcPr>
            <w:tcW w:w="7085" w:type="dxa"/>
            <w:shd w:val="clear" w:color="auto" w:fill="auto"/>
          </w:tcPr>
          <w:p w:rsidR="003D19CB" w:rsidRPr="000910CB" w:rsidRDefault="003D19CB"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rPr>
              <w:t>（</w:t>
            </w:r>
            <w:r w:rsidR="001E7AE2" w:rsidRPr="000910CB">
              <w:rPr>
                <w:rFonts w:ascii="游ゴシック" w:eastAsia="游ゴシック" w:hAnsi="游ゴシック" w:hint="eastAsia"/>
                <w:color w:val="000000"/>
                <w:sz w:val="20"/>
              </w:rPr>
              <w:t>別紙2</w:t>
            </w:r>
            <w:r w:rsidR="005A47E9" w:rsidRPr="000910CB">
              <w:rPr>
                <w:rFonts w:ascii="游ゴシック" w:eastAsia="游ゴシック" w:hAnsi="游ゴシック" w:hint="eastAsia"/>
                <w:color w:val="000000"/>
                <w:sz w:val="20"/>
              </w:rPr>
              <w:t>）</w:t>
            </w:r>
          </w:p>
          <w:p w:rsidR="003D19CB" w:rsidRPr="000910CB" w:rsidRDefault="003D19CB"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2354D3" w:rsidRPr="000910CB">
              <w:rPr>
                <w:rFonts w:ascii="游ゴシック" w:eastAsia="游ゴシック" w:hAnsi="游ゴシック" w:cs="ＭＳ 明朝" w:hint="eastAsia"/>
                <w:color w:val="000000"/>
                <w:kern w:val="0"/>
                <w:sz w:val="20"/>
                <w:szCs w:val="20"/>
                <w:lang w:val="x-none"/>
              </w:rPr>
              <w:t>、</w:t>
            </w:r>
            <w:r w:rsidR="002354D3" w:rsidRPr="000910CB">
              <w:rPr>
                <w:rFonts w:ascii="游ゴシック" w:eastAsia="游ゴシック" w:hAnsi="游ゴシック" w:cs="TTE1FCACB0t00CID-WinCharSetFFFF" w:hint="eastAsia"/>
                <w:color w:val="000000"/>
                <w:kern w:val="0"/>
                <w:sz w:val="20"/>
                <w:szCs w:val="20"/>
                <w:lang w:val="x-none"/>
              </w:rPr>
              <w:t>介護予防</w:t>
            </w:r>
            <w:r w:rsidR="002354D3" w:rsidRPr="000910CB">
              <w:rPr>
                <w:rFonts w:ascii="游ゴシック" w:eastAsia="游ゴシック" w:hAnsi="游ゴシック" w:cs="ＭＳ 明朝" w:hint="eastAsia"/>
                <w:color w:val="000000"/>
                <w:kern w:val="0"/>
                <w:sz w:val="20"/>
                <w:szCs w:val="20"/>
                <w:lang w:val="x-none"/>
              </w:rPr>
              <w:t>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rsidR="00003C09" w:rsidRPr="000910CB" w:rsidRDefault="002354D3" w:rsidP="002354D3">
            <w:pPr>
              <w:autoSpaceDE w:val="0"/>
              <w:autoSpaceDN w:val="0"/>
              <w:adjustRightInd w:val="0"/>
              <w:snapToGrid w:val="0"/>
              <w:spacing w:line="260" w:lineRule="exact"/>
              <w:jc w:val="left"/>
              <w:rPr>
                <w:rFonts w:ascii="游ゴシック" w:eastAsia="游ゴシック" w:hAnsi="游ゴシック" w:cs="ＭＳ 明朝"/>
                <w:color w:val="000000"/>
                <w:kern w:val="0"/>
                <w:sz w:val="18"/>
                <w:szCs w:val="18"/>
                <w:lang w:val="x-none"/>
              </w:rPr>
            </w:pPr>
            <w:r w:rsidRPr="000910CB">
              <w:rPr>
                <w:rFonts w:ascii="游ゴシック" w:eastAsia="游ゴシック" w:hAnsi="游ゴシック" w:cs="ＭＳ 明朝" w:hint="eastAsia"/>
                <w:color w:val="000000"/>
                <w:kern w:val="0"/>
                <w:sz w:val="18"/>
                <w:szCs w:val="18"/>
                <w:lang w:val="x-none"/>
              </w:rPr>
              <w:t>※通所リハビリテーションの場合、</w:t>
            </w:r>
            <w:r w:rsidR="008D35FF" w:rsidRPr="000910CB">
              <w:rPr>
                <w:rFonts w:ascii="游ゴシック" w:eastAsia="游ゴシック" w:hAnsi="游ゴシック" w:cs="ＭＳ 明朝" w:hint="eastAsia"/>
                <w:color w:val="000000"/>
                <w:kern w:val="0"/>
                <w:sz w:val="18"/>
                <w:szCs w:val="18"/>
                <w:lang w:val="x-none"/>
              </w:rPr>
              <w:t>リハビリテーションマネジメント加算</w:t>
            </w:r>
            <w:r w:rsidR="00C07BF9" w:rsidRPr="000910CB">
              <w:rPr>
                <w:rFonts w:ascii="游ゴシック" w:eastAsia="游ゴシック" w:hAnsi="游ゴシック" w:cs="ＭＳ 明朝" w:hint="eastAsia"/>
                <w:color w:val="000000"/>
                <w:kern w:val="0"/>
                <w:sz w:val="18"/>
                <w:szCs w:val="18"/>
                <w:lang w:val="x-none"/>
              </w:rPr>
              <w:t>(Ａ)イ又はロ若しくは(Ｂ)イ又は</w:t>
            </w:r>
            <w:r w:rsidRPr="000910CB">
              <w:rPr>
                <w:rFonts w:ascii="游ゴシック" w:eastAsia="游ゴシック" w:hAnsi="游ゴシック" w:cs="ＭＳ 明朝" w:hint="eastAsia"/>
                <w:color w:val="000000"/>
                <w:kern w:val="0"/>
                <w:sz w:val="18"/>
                <w:szCs w:val="18"/>
                <w:lang w:val="x-none"/>
              </w:rPr>
              <w:t>ロのいずれかを算定していること</w:t>
            </w:r>
          </w:p>
        </w:tc>
      </w:tr>
      <w:tr w:rsidR="000F07A6" w:rsidRPr="00853A02" w:rsidTr="005A47E9">
        <w:trPr>
          <w:trHeight w:val="850"/>
        </w:trPr>
        <w:tc>
          <w:tcPr>
            <w:tcW w:w="3085" w:type="dxa"/>
            <w:shd w:val="clear" w:color="auto" w:fill="auto"/>
          </w:tcPr>
          <w:p w:rsidR="0034405D" w:rsidRPr="00662F2E" w:rsidRDefault="0034405D"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662F2E">
              <w:rPr>
                <w:rFonts w:ascii="游ゴシック" w:eastAsia="游ゴシック" w:hAnsi="游ゴシック" w:cs="ＭＳ 明朝" w:hint="eastAsia"/>
                <w:b/>
                <w:color w:val="000000"/>
                <w:kern w:val="0"/>
                <w:sz w:val="20"/>
                <w:szCs w:val="20"/>
                <w:lang w:val="x-none"/>
              </w:rPr>
              <w:t>若年性認知症利用者受入加算</w:t>
            </w:r>
          </w:p>
          <w:p w:rsidR="000F07A6" w:rsidRPr="00853A02" w:rsidRDefault="0034405D"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853A02">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531F3E" w:rsidRPr="00662F2E"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①</w:t>
            </w:r>
            <w:r w:rsidR="001E7AE2" w:rsidRPr="00662F2E">
              <w:rPr>
                <w:rFonts w:ascii="游ゴシック" w:eastAsia="游ゴシック" w:hAnsi="游ゴシック" w:hint="eastAsia"/>
                <w:sz w:val="20"/>
                <w:szCs w:val="20"/>
              </w:rPr>
              <w:t>介護給付費算定に係る体制等に関する届出書</w:t>
            </w:r>
            <w:r w:rsidR="005A47E9" w:rsidRPr="00662F2E">
              <w:rPr>
                <w:rFonts w:ascii="游ゴシック" w:eastAsia="游ゴシック" w:hAnsi="游ゴシック" w:hint="eastAsia"/>
                <w:sz w:val="20"/>
                <w:szCs w:val="20"/>
              </w:rPr>
              <w:t>（</w:t>
            </w:r>
            <w:r w:rsidR="001E7AE2" w:rsidRPr="00662F2E">
              <w:rPr>
                <w:rFonts w:ascii="游ゴシック" w:eastAsia="游ゴシック" w:hAnsi="游ゴシック" w:hint="eastAsia"/>
                <w:sz w:val="20"/>
                <w:szCs w:val="20"/>
              </w:rPr>
              <w:t>別紙2</w:t>
            </w:r>
            <w:r w:rsidR="005A47E9" w:rsidRPr="00662F2E">
              <w:rPr>
                <w:rFonts w:ascii="游ゴシック" w:eastAsia="游ゴシック" w:hAnsi="游ゴシック" w:hint="eastAsia"/>
                <w:sz w:val="20"/>
                <w:szCs w:val="20"/>
              </w:rPr>
              <w:t>）</w:t>
            </w:r>
          </w:p>
          <w:p w:rsidR="000F07A6" w:rsidRPr="00853A02" w:rsidRDefault="00531F3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662F2E">
              <w:rPr>
                <w:rFonts w:ascii="游ゴシック" w:eastAsia="游ゴシック" w:hAnsi="游ゴシック" w:cs="ＭＳ 明朝"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通所ﾘﾊﾋﾞﾘﾃｰｼｮﾝ</w:t>
            </w:r>
            <w:r w:rsidR="005A47E9" w:rsidRPr="00662F2E">
              <w:rPr>
                <w:rFonts w:ascii="游ゴシック" w:eastAsia="游ゴシック" w:hAnsi="游ゴシック" w:cs="ＭＳ 明朝" w:hint="eastAsia"/>
                <w:color w:val="000000"/>
                <w:kern w:val="0"/>
                <w:sz w:val="20"/>
                <w:szCs w:val="20"/>
                <w:lang w:val="x-none"/>
              </w:rPr>
              <w:t>）</w:t>
            </w:r>
            <w:r w:rsidR="00AB3BCB">
              <w:rPr>
                <w:rFonts w:ascii="游ゴシック" w:eastAsia="游ゴシック" w:hAnsi="游ゴシック" w:cs="ＭＳ 明朝"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介護予防通所ﾘﾊﾋﾞﾘﾃｰｼｮﾝ</w:t>
            </w:r>
            <w:r w:rsidR="005A47E9" w:rsidRPr="00662F2E">
              <w:rPr>
                <w:rFonts w:ascii="游ゴシック" w:eastAsia="游ゴシック" w:hAnsi="游ゴシック" w:cs="TTE1FCACB0t00CID-WinCharSetFFFF" w:hint="eastAsia"/>
                <w:color w:val="000000"/>
                <w:kern w:val="0"/>
                <w:sz w:val="20"/>
                <w:szCs w:val="20"/>
                <w:lang w:val="x-none"/>
              </w:rPr>
              <w:t>）</w:t>
            </w:r>
          </w:p>
        </w:tc>
      </w:tr>
      <w:tr w:rsidR="000F07A6" w:rsidRPr="00853A02" w:rsidTr="00BF0C01">
        <w:trPr>
          <w:trHeight w:val="1417"/>
        </w:trPr>
        <w:tc>
          <w:tcPr>
            <w:tcW w:w="3085" w:type="dxa"/>
            <w:shd w:val="clear" w:color="auto" w:fill="auto"/>
          </w:tcPr>
          <w:p w:rsidR="00406909" w:rsidRPr="000910CB" w:rsidRDefault="00AE4FAB"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spacing w:val="-20"/>
                <w:kern w:val="0"/>
                <w:sz w:val="20"/>
                <w:szCs w:val="20"/>
                <w:lang w:val="x-none"/>
              </w:rPr>
            </w:pPr>
            <w:r w:rsidRPr="000910CB">
              <w:rPr>
                <w:rFonts w:ascii="游ゴシック" w:eastAsia="游ゴシック" w:hAnsi="游ゴシック" w:cs="ＭＳ 明朝" w:hint="eastAsia"/>
                <w:b/>
                <w:color w:val="000000"/>
                <w:spacing w:val="-20"/>
                <w:kern w:val="0"/>
                <w:sz w:val="20"/>
                <w:szCs w:val="20"/>
                <w:lang w:val="x-none"/>
              </w:rPr>
              <w:t>栄養アセスメント・</w:t>
            </w:r>
            <w:r w:rsidR="00406909" w:rsidRPr="000910CB">
              <w:rPr>
                <w:rFonts w:ascii="游ゴシック" w:eastAsia="游ゴシック" w:hAnsi="游ゴシック" w:cs="ＭＳ 明朝" w:hint="eastAsia"/>
                <w:b/>
                <w:color w:val="000000"/>
                <w:spacing w:val="-20"/>
                <w:kern w:val="0"/>
                <w:sz w:val="20"/>
                <w:szCs w:val="20"/>
                <w:lang w:val="x-none"/>
              </w:rPr>
              <w:t>栄養改善加算</w:t>
            </w:r>
          </w:p>
          <w:p w:rsidR="000F07A6" w:rsidRPr="000910CB" w:rsidRDefault="004069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406909" w:rsidRPr="000910CB" w:rsidRDefault="004069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szCs w:val="20"/>
              </w:rPr>
              <w:t>（</w:t>
            </w:r>
            <w:r w:rsidR="001E7AE2" w:rsidRPr="000910CB">
              <w:rPr>
                <w:rFonts w:ascii="游ゴシック" w:eastAsia="游ゴシック" w:hAnsi="游ゴシック" w:hint="eastAsia"/>
                <w:color w:val="000000"/>
                <w:sz w:val="20"/>
                <w:szCs w:val="20"/>
              </w:rPr>
              <w:t>別紙2</w:t>
            </w:r>
            <w:r w:rsidR="005A47E9" w:rsidRPr="000910CB">
              <w:rPr>
                <w:rFonts w:ascii="游ゴシック" w:eastAsia="游ゴシック" w:hAnsi="游ゴシック" w:hint="eastAsia"/>
                <w:color w:val="000000"/>
                <w:sz w:val="20"/>
                <w:szCs w:val="20"/>
              </w:rPr>
              <w:t>）</w:t>
            </w:r>
          </w:p>
          <w:p w:rsidR="00406909" w:rsidRPr="000910CB" w:rsidRDefault="00406909" w:rsidP="00853A02">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AB3BCB" w:rsidRPr="000910CB">
              <w:rPr>
                <w:rFonts w:ascii="游ゴシック" w:eastAsia="游ゴシック" w:hAnsi="游ゴシック" w:cs="ＭＳ 明朝"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介護予防通所ﾘﾊﾋﾞﾘﾃｰｼｮﾝ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rsidR="00406909" w:rsidRPr="000910CB" w:rsidRDefault="00406909"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④資格者証</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写</w:t>
            </w:r>
            <w:r w:rsidR="005A47E9" w:rsidRPr="000910CB">
              <w:rPr>
                <w:rFonts w:ascii="游ゴシック" w:eastAsia="游ゴシック" w:hAnsi="游ゴシック" w:cs="TTE1FCACB0t00CID-WinCharSetFFFF" w:hint="eastAsia"/>
                <w:color w:val="000000"/>
                <w:kern w:val="0"/>
                <w:sz w:val="20"/>
                <w:szCs w:val="20"/>
                <w:lang w:val="x-none"/>
              </w:rPr>
              <w:t>）</w:t>
            </w:r>
            <w:r w:rsidR="00AB3BCB" w:rsidRPr="000910CB">
              <w:rPr>
                <w:rFonts w:ascii="游ゴシック" w:eastAsia="游ゴシック" w:hAnsi="游ゴシック" w:cs="TTE1FCACB0t00CID-WinCharSetFFFF" w:hint="eastAsia"/>
                <w:color w:val="000000"/>
                <w:kern w:val="0"/>
                <w:sz w:val="20"/>
                <w:szCs w:val="20"/>
                <w:lang w:val="x-none"/>
              </w:rPr>
              <w:t>（管理栄養士）</w:t>
            </w:r>
            <w:r w:rsidR="00AD0295" w:rsidRPr="000910CB">
              <w:rPr>
                <w:rFonts w:ascii="游ゴシック" w:eastAsia="游ゴシック" w:hAnsi="游ゴシック" w:cs="TTE1FCACB0t00CID-WinCharSetFFFF" w:hint="eastAsia"/>
                <w:color w:val="000000"/>
                <w:kern w:val="0"/>
                <w:sz w:val="20"/>
                <w:szCs w:val="20"/>
                <w:lang w:val="x-none"/>
              </w:rPr>
              <w:t>（未提出分）</w:t>
            </w:r>
          </w:p>
          <w:p w:rsidR="000F07A6" w:rsidRPr="000910CB" w:rsidRDefault="00406909" w:rsidP="005A47E9">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8"/>
                <w:szCs w:val="20"/>
                <w:lang w:val="x-none"/>
              </w:rPr>
            </w:pPr>
            <w:r w:rsidRPr="000910CB">
              <w:rPr>
                <w:rFonts w:ascii="游ゴシック" w:eastAsia="游ゴシック" w:hAnsi="游ゴシック" w:cs="ＭＳ 明朝" w:hint="eastAsia"/>
                <w:color w:val="000000"/>
                <w:kern w:val="0"/>
                <w:sz w:val="20"/>
                <w:szCs w:val="20"/>
                <w:lang w:val="x-none"/>
              </w:rPr>
              <w:t>⑤</w:t>
            </w:r>
            <w:r w:rsidRPr="000910CB">
              <w:rPr>
                <w:rFonts w:ascii="游ゴシック" w:eastAsia="游ゴシック" w:hAnsi="游ゴシック" w:cs="ＭＳ 明朝" w:hint="eastAsia"/>
                <w:color w:val="000000"/>
                <w:kern w:val="0"/>
                <w:sz w:val="18"/>
                <w:szCs w:val="20"/>
                <w:lang w:val="x-none"/>
              </w:rPr>
              <w:t>勤務体制･勤務形態一覧表</w:t>
            </w:r>
            <w:r w:rsidRPr="000910CB">
              <w:rPr>
                <w:rFonts w:ascii="游ゴシック" w:eastAsia="游ゴシック" w:hAnsi="游ゴシック" w:cs="TTE1FCACB0t00CID-WinCharSetFFFF"/>
                <w:color w:val="000000"/>
                <w:kern w:val="0"/>
                <w:sz w:val="18"/>
                <w:szCs w:val="20"/>
                <w:lang w:val="x-none"/>
              </w:rPr>
              <w:t>(</w:t>
            </w:r>
            <w:r w:rsidRPr="000910CB">
              <w:rPr>
                <w:rFonts w:ascii="游ゴシック" w:eastAsia="游ゴシック" w:hAnsi="游ゴシック" w:cs="ＭＳ 明朝" w:hint="eastAsia"/>
                <w:color w:val="000000"/>
                <w:kern w:val="0"/>
                <w:sz w:val="18"/>
                <w:szCs w:val="20"/>
                <w:lang w:val="x-none"/>
              </w:rPr>
              <w:t>算定日から</w:t>
            </w:r>
            <w:r w:rsidRPr="000910CB">
              <w:rPr>
                <w:rFonts w:ascii="游ゴシック" w:eastAsia="游ゴシック" w:hAnsi="游ゴシック" w:cs="TTE1FCACB0t00CID-WinCharSetFFFF"/>
                <w:color w:val="000000"/>
                <w:kern w:val="0"/>
                <w:sz w:val="18"/>
                <w:szCs w:val="20"/>
                <w:lang w:val="x-none"/>
              </w:rPr>
              <w:t>4</w:t>
            </w:r>
            <w:r w:rsidRPr="000910CB">
              <w:rPr>
                <w:rFonts w:ascii="游ゴシック" w:eastAsia="游ゴシック" w:hAnsi="游ゴシック" w:cs="ＭＳ 明朝" w:hint="eastAsia"/>
                <w:color w:val="000000"/>
                <w:kern w:val="0"/>
                <w:sz w:val="18"/>
                <w:szCs w:val="20"/>
                <w:lang w:val="x-none"/>
              </w:rPr>
              <w:t>週間分</w:t>
            </w:r>
            <w:r w:rsidRPr="000910CB">
              <w:rPr>
                <w:rFonts w:ascii="游ゴシック" w:eastAsia="游ゴシック" w:hAnsi="游ゴシック" w:cs="TTE1FCACB0t00CID-WinCharSetFFFF"/>
                <w:color w:val="000000"/>
                <w:kern w:val="0"/>
                <w:sz w:val="18"/>
                <w:szCs w:val="20"/>
                <w:lang w:val="x-none"/>
              </w:rPr>
              <w:t>·</w:t>
            </w:r>
            <w:r w:rsidRPr="000910CB">
              <w:rPr>
                <w:rFonts w:ascii="游ゴシック" w:eastAsia="游ゴシック" w:hAnsi="游ゴシック" w:cs="ＭＳ 明朝" w:hint="eastAsia"/>
                <w:color w:val="000000"/>
                <w:kern w:val="0"/>
                <w:sz w:val="18"/>
                <w:szCs w:val="20"/>
                <w:lang w:val="x-none"/>
              </w:rPr>
              <w:t>従業者全員分で作成</w:t>
            </w:r>
            <w:r w:rsidRPr="000910CB">
              <w:rPr>
                <w:rFonts w:ascii="游ゴシック" w:eastAsia="游ゴシック" w:hAnsi="游ゴシック" w:cs="TTE1FCACB0t00CID-WinCharSetFFFF"/>
                <w:color w:val="000000"/>
                <w:kern w:val="0"/>
                <w:sz w:val="18"/>
                <w:szCs w:val="20"/>
                <w:lang w:val="x-none"/>
              </w:rPr>
              <w:t>)</w:t>
            </w:r>
            <w:r w:rsidR="005A47E9" w:rsidRPr="000910CB">
              <w:rPr>
                <w:rFonts w:ascii="游ゴシック" w:eastAsia="游ゴシック" w:hAnsi="游ゴシック" w:cs="TTE1FCACB0t00CID-WinCharSetFFFF" w:hint="eastAsia"/>
                <w:color w:val="000000"/>
                <w:kern w:val="0"/>
                <w:sz w:val="18"/>
                <w:szCs w:val="20"/>
                <w:lang w:val="x-none"/>
              </w:rPr>
              <w:t>（</w:t>
            </w:r>
            <w:r w:rsidRPr="000910CB">
              <w:rPr>
                <w:rFonts w:ascii="游ゴシック" w:eastAsia="游ゴシック" w:hAnsi="游ゴシック" w:cs="ＭＳ 明朝" w:hint="eastAsia"/>
                <w:color w:val="000000"/>
                <w:kern w:val="0"/>
                <w:sz w:val="18"/>
                <w:szCs w:val="20"/>
                <w:lang w:val="x-none"/>
              </w:rPr>
              <w:t>参考様式</w:t>
            </w:r>
            <w:r w:rsidR="00BF0C01" w:rsidRPr="000910CB">
              <w:rPr>
                <w:rFonts w:ascii="游ゴシック" w:eastAsia="游ゴシック" w:hAnsi="游ゴシック" w:cs="TTE1FCACB0t00CID-WinCharSetFFFF" w:hint="eastAsia"/>
                <w:color w:val="000000"/>
                <w:kern w:val="0"/>
                <w:sz w:val="18"/>
                <w:szCs w:val="20"/>
                <w:lang w:val="x-none"/>
              </w:rPr>
              <w:t>1</w:t>
            </w:r>
            <w:r w:rsidR="005A47E9" w:rsidRPr="000910CB">
              <w:rPr>
                <w:rFonts w:ascii="游ゴシック" w:eastAsia="游ゴシック" w:hAnsi="游ゴシック" w:cs="TTE1FCACB0t00CID-WinCharSetFFFF" w:hint="eastAsia"/>
                <w:color w:val="000000"/>
                <w:kern w:val="0"/>
                <w:sz w:val="18"/>
                <w:szCs w:val="20"/>
                <w:lang w:val="x-none"/>
              </w:rPr>
              <w:t>）</w:t>
            </w:r>
          </w:p>
        </w:tc>
      </w:tr>
      <w:tr w:rsidR="000F07A6" w:rsidRPr="00853A02" w:rsidTr="005A47E9">
        <w:trPr>
          <w:trHeight w:val="1587"/>
        </w:trPr>
        <w:tc>
          <w:tcPr>
            <w:tcW w:w="3085" w:type="dxa"/>
            <w:shd w:val="clear" w:color="auto" w:fill="auto"/>
          </w:tcPr>
          <w:p w:rsidR="00B46C5E" w:rsidRPr="000910CB" w:rsidRDefault="00B46C5E" w:rsidP="00853A02">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口腔機能向上加算</w:t>
            </w:r>
          </w:p>
          <w:p w:rsidR="000F07A6" w:rsidRPr="000910CB" w:rsidRDefault="00B46C5E" w:rsidP="00853A02">
            <w:pPr>
              <w:autoSpaceDE w:val="0"/>
              <w:autoSpaceDN w:val="0"/>
              <w:adjustRightInd w:val="0"/>
              <w:snapToGrid w:val="0"/>
              <w:spacing w:line="260" w:lineRule="exact"/>
              <w:jc w:val="left"/>
              <w:rPr>
                <w:rFonts w:ascii="游ゴシック" w:eastAsia="游ゴシック" w:hAnsi="游ゴシック"/>
                <w:color w:val="000000"/>
                <w:szCs w:val="21"/>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B46C5E" w:rsidRPr="000910CB" w:rsidRDefault="00B46C5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001E7AE2" w:rsidRPr="000910CB">
              <w:rPr>
                <w:rFonts w:ascii="游ゴシック" w:eastAsia="游ゴシック" w:hAnsi="游ゴシック" w:hint="eastAsia"/>
                <w:color w:val="000000"/>
                <w:sz w:val="20"/>
                <w:szCs w:val="20"/>
              </w:rPr>
              <w:t>介護給付費算定に係る体制等に関する届出書</w:t>
            </w:r>
            <w:r w:rsidR="005A47E9" w:rsidRPr="000910CB">
              <w:rPr>
                <w:rFonts w:ascii="游ゴシック" w:eastAsia="游ゴシック" w:hAnsi="游ゴシック" w:hint="eastAsia"/>
                <w:color w:val="000000"/>
                <w:sz w:val="20"/>
                <w:szCs w:val="20"/>
              </w:rPr>
              <w:t>（</w:t>
            </w:r>
            <w:r w:rsidR="001E7AE2" w:rsidRPr="000910CB">
              <w:rPr>
                <w:rFonts w:ascii="游ゴシック" w:eastAsia="游ゴシック" w:hAnsi="游ゴシック" w:hint="eastAsia"/>
                <w:color w:val="000000"/>
                <w:sz w:val="20"/>
                <w:szCs w:val="20"/>
              </w:rPr>
              <w:t>別紙2</w:t>
            </w:r>
            <w:r w:rsidR="005A47E9" w:rsidRPr="000910CB">
              <w:rPr>
                <w:rFonts w:ascii="游ゴシック" w:eastAsia="游ゴシック" w:hAnsi="游ゴシック" w:hint="eastAsia"/>
                <w:color w:val="000000"/>
                <w:sz w:val="20"/>
                <w:szCs w:val="20"/>
              </w:rPr>
              <w:t>）</w:t>
            </w:r>
          </w:p>
          <w:p w:rsidR="00B46C5E" w:rsidRPr="000910CB" w:rsidRDefault="00B46C5E" w:rsidP="00853A02">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r w:rsidR="00AB3BCB" w:rsidRPr="000910CB">
              <w:rPr>
                <w:rFonts w:ascii="游ゴシック" w:eastAsia="游ゴシック" w:hAnsi="游ゴシック" w:cs="ＭＳ 明朝"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介護予防通所ﾘﾊﾋﾞﾘﾃｰｼｮﾝ</w:t>
            </w:r>
            <w:r w:rsidR="005A47E9" w:rsidRPr="000910CB">
              <w:rPr>
                <w:rFonts w:ascii="游ゴシック" w:eastAsia="游ゴシック" w:hAnsi="游ゴシック" w:cs="ＭＳ 明朝" w:hint="eastAsia"/>
                <w:color w:val="000000"/>
                <w:kern w:val="0"/>
                <w:sz w:val="20"/>
                <w:szCs w:val="20"/>
                <w:lang w:val="x-none"/>
              </w:rPr>
              <w:t>）</w:t>
            </w:r>
          </w:p>
          <w:p w:rsidR="00B46C5E" w:rsidRPr="000910CB" w:rsidRDefault="00B46C5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④資格者証</w:t>
            </w:r>
            <w:r w:rsidR="005A47E9"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写</w:t>
            </w:r>
            <w:r w:rsidR="005A47E9" w:rsidRPr="000910CB">
              <w:rPr>
                <w:rFonts w:ascii="游ゴシック" w:eastAsia="游ゴシック" w:hAnsi="游ゴシック" w:cs="TTE1FCACB0t00CID-WinCharSetFFFF" w:hint="eastAsia"/>
                <w:color w:val="000000"/>
                <w:kern w:val="0"/>
                <w:sz w:val="20"/>
                <w:szCs w:val="20"/>
                <w:lang w:val="x-none"/>
              </w:rPr>
              <w:t>）</w:t>
            </w:r>
            <w:r w:rsidR="00BF0C01" w:rsidRPr="000910CB">
              <w:rPr>
                <w:rFonts w:ascii="游ゴシック" w:eastAsia="游ゴシック" w:hAnsi="游ゴシック" w:cs="TTE1FCACB0t00CID-WinCharSetFFFF" w:hint="eastAsia"/>
                <w:color w:val="000000"/>
                <w:kern w:val="0"/>
                <w:sz w:val="20"/>
                <w:szCs w:val="20"/>
                <w:lang w:val="x-none"/>
              </w:rPr>
              <w:t>（言語聴覚士、歯科衛生士又は看護職員）</w:t>
            </w:r>
            <w:r w:rsidR="00AD0295" w:rsidRPr="000910CB">
              <w:rPr>
                <w:rFonts w:ascii="游ゴシック" w:eastAsia="游ゴシック" w:hAnsi="游ゴシック" w:cs="TTE1FCACB0t00CID-WinCharSetFFFF" w:hint="eastAsia"/>
                <w:color w:val="000000"/>
                <w:kern w:val="0"/>
                <w:sz w:val="20"/>
                <w:szCs w:val="20"/>
                <w:lang w:val="x-none"/>
              </w:rPr>
              <w:t>（未提出分）</w:t>
            </w:r>
          </w:p>
          <w:p w:rsidR="005A47E9" w:rsidRPr="000910CB" w:rsidRDefault="00B46C5E"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⑤勤務体制･勤務形態一覧表</w:t>
            </w:r>
            <w:r w:rsidRPr="000910CB">
              <w:rPr>
                <w:rFonts w:ascii="游ゴシック" w:eastAsia="游ゴシック" w:hAnsi="游ゴシック" w:cs="TTE1FCACB0t00CID-WinCharSetFFFF"/>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算定日から</w:t>
            </w:r>
            <w:r w:rsidRPr="000910CB">
              <w:rPr>
                <w:rFonts w:ascii="游ゴシック" w:eastAsia="游ゴシック" w:hAnsi="游ゴシック" w:cs="TTE1FCACB0t00CID-WinCharSetFFFF"/>
                <w:color w:val="000000"/>
                <w:kern w:val="0"/>
                <w:sz w:val="20"/>
                <w:szCs w:val="20"/>
                <w:lang w:val="x-none"/>
              </w:rPr>
              <w:t>4</w:t>
            </w:r>
            <w:r w:rsidRPr="000910CB">
              <w:rPr>
                <w:rFonts w:ascii="游ゴシック" w:eastAsia="游ゴシック" w:hAnsi="游ゴシック" w:cs="ＭＳ 明朝" w:hint="eastAsia"/>
                <w:color w:val="000000"/>
                <w:kern w:val="0"/>
                <w:sz w:val="20"/>
                <w:szCs w:val="20"/>
                <w:lang w:val="x-none"/>
              </w:rPr>
              <w:t>週間分</w:t>
            </w:r>
            <w:r w:rsidRPr="000910CB">
              <w:rPr>
                <w:rFonts w:ascii="游ゴシック" w:eastAsia="游ゴシック" w:hAnsi="游ゴシック" w:cs="TTE1FCACB0t00CID-WinCharSetFFFF"/>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従業者全員分で作成</w:t>
            </w:r>
            <w:r w:rsidRPr="000910CB">
              <w:rPr>
                <w:rFonts w:ascii="游ゴシック" w:eastAsia="游ゴシック" w:hAnsi="游ゴシック" w:cs="TTE1FCACB0t00CID-WinCharSetFFFF"/>
                <w:color w:val="000000"/>
                <w:kern w:val="0"/>
                <w:sz w:val="20"/>
                <w:szCs w:val="20"/>
                <w:lang w:val="x-none"/>
              </w:rPr>
              <w:t>)</w:t>
            </w:r>
          </w:p>
          <w:p w:rsidR="000F07A6" w:rsidRPr="000910CB" w:rsidRDefault="00FD48C2" w:rsidP="00853A02">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w:t>
            </w:r>
            <w:r w:rsidR="00B46C5E" w:rsidRPr="000910CB">
              <w:rPr>
                <w:rFonts w:ascii="游ゴシック" w:eastAsia="游ゴシック" w:hAnsi="游ゴシック" w:cs="ＭＳ 明朝" w:hint="eastAsia"/>
                <w:color w:val="000000"/>
                <w:kern w:val="0"/>
                <w:sz w:val="20"/>
                <w:szCs w:val="20"/>
                <w:lang w:val="x-none"/>
              </w:rPr>
              <w:t>参考様式</w:t>
            </w:r>
            <w:r w:rsidR="00BF0C01" w:rsidRPr="000910CB">
              <w:rPr>
                <w:rFonts w:ascii="游ゴシック" w:eastAsia="游ゴシック" w:hAnsi="游ゴシック" w:cs="ＭＳ 明朝" w:hint="eastAsia"/>
                <w:color w:val="000000"/>
                <w:kern w:val="0"/>
                <w:sz w:val="20"/>
                <w:szCs w:val="20"/>
                <w:lang w:val="x-none"/>
              </w:rPr>
              <w:t>1</w:t>
            </w:r>
            <w:r w:rsidR="005A47E9" w:rsidRPr="000910CB">
              <w:rPr>
                <w:rFonts w:ascii="游ゴシック" w:eastAsia="游ゴシック" w:hAnsi="游ゴシック" w:cs="TTE1FCACB0t00CID-WinCharSetFFFF" w:hint="eastAsia"/>
                <w:color w:val="000000"/>
                <w:kern w:val="0"/>
                <w:sz w:val="20"/>
                <w:szCs w:val="20"/>
                <w:lang w:val="x-none"/>
              </w:rPr>
              <w:t>）</w:t>
            </w:r>
          </w:p>
        </w:tc>
      </w:tr>
      <w:tr w:rsidR="00BF0C01" w:rsidRPr="00853A02" w:rsidTr="00BF0C01">
        <w:trPr>
          <w:cantSplit/>
          <w:trHeight w:val="90"/>
        </w:trPr>
        <w:tc>
          <w:tcPr>
            <w:tcW w:w="3085" w:type="dxa"/>
            <w:shd w:val="clear" w:color="auto" w:fill="auto"/>
          </w:tcPr>
          <w:p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662F2E">
              <w:rPr>
                <w:rFonts w:ascii="游ゴシック" w:eastAsia="游ゴシック" w:hAnsi="游ゴシック" w:cs="ＭＳ 明朝" w:hint="eastAsia"/>
                <w:b/>
                <w:color w:val="000000"/>
                <w:kern w:val="0"/>
                <w:sz w:val="20"/>
                <w:szCs w:val="20"/>
                <w:lang w:val="x-none"/>
              </w:rPr>
              <w:lastRenderedPageBreak/>
              <w:t>中重度者ケア体制加算</w:t>
            </w:r>
          </w:p>
          <w:p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853A02">
              <w:rPr>
                <w:rFonts w:ascii="游ゴシック" w:eastAsia="游ゴシック" w:hAnsi="游ゴシック" w:cs="ＭＳ 明朝" w:hint="eastAsia"/>
                <w:color w:val="000000"/>
                <w:kern w:val="0"/>
                <w:szCs w:val="21"/>
                <w:lang w:val="x-none"/>
              </w:rPr>
              <w:t>(通所ﾘﾊﾋﾞﾘﾃｰｼｮﾝ）</w:t>
            </w:r>
          </w:p>
          <w:p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p>
        </w:tc>
        <w:tc>
          <w:tcPr>
            <w:tcW w:w="7085" w:type="dxa"/>
            <w:shd w:val="clear" w:color="auto" w:fill="auto"/>
          </w:tcPr>
          <w:p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①</w:t>
            </w:r>
            <w:r w:rsidRPr="00662F2E">
              <w:rPr>
                <w:rFonts w:ascii="游ゴシック" w:eastAsia="游ゴシック" w:hAnsi="游ゴシック" w:hint="eastAsia"/>
                <w:sz w:val="20"/>
                <w:szCs w:val="20"/>
              </w:rPr>
              <w:t>介護給付費算定に係る体制等に関する届出書（別紙2）</w:t>
            </w:r>
          </w:p>
          <w:p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通所ﾘﾊﾋﾞﾘﾃｰｼｮﾝ）</w:t>
            </w:r>
          </w:p>
          <w:p w:rsidR="00BF0C01" w:rsidRPr="00662F2E" w:rsidRDefault="00BF0C01" w:rsidP="00BF0C01">
            <w:pPr>
              <w:pStyle w:val="a4"/>
              <w:autoSpaceDE w:val="0"/>
              <w:autoSpaceDN w:val="0"/>
              <w:adjustRightInd w:val="0"/>
              <w:snapToGrid w:val="0"/>
              <w:spacing w:line="260" w:lineRule="exact"/>
              <w:ind w:leftChars="0" w:left="0"/>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③資格者証（写）</w:t>
            </w:r>
            <w:r w:rsidRPr="00BF0C01">
              <w:rPr>
                <w:rFonts w:ascii="游ゴシック" w:eastAsia="游ゴシック" w:hAnsi="游ゴシック" w:cs="ＭＳ 明朝" w:hint="eastAsia"/>
                <w:color w:val="000000"/>
                <w:kern w:val="0"/>
                <w:sz w:val="20"/>
                <w:szCs w:val="20"/>
                <w:lang w:val="x-none"/>
              </w:rPr>
              <w:t>（看護職員）</w:t>
            </w:r>
            <w:r w:rsidRPr="00662F2E">
              <w:rPr>
                <w:rFonts w:ascii="游ゴシック" w:eastAsia="游ゴシック" w:hAnsi="游ゴシック" w:cs="TTE1FCACB0t00CID-WinCharSetFFFF" w:hint="eastAsia"/>
                <w:color w:val="000000"/>
                <w:kern w:val="0"/>
                <w:sz w:val="20"/>
                <w:szCs w:val="20"/>
                <w:lang w:val="x-none"/>
              </w:rPr>
              <w:t>（未提出分）</w:t>
            </w:r>
          </w:p>
          <w:p w:rsidR="00BF0C01"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④勤務体制･勤務形態一覧表</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TTE1FCACB0t00CID-WinCharSetFFFF" w:hint="eastAsia"/>
                <w:color w:val="000000"/>
                <w:kern w:val="0"/>
                <w:sz w:val="20"/>
                <w:szCs w:val="20"/>
                <w:lang w:val="x-none"/>
              </w:rPr>
              <w:t>単位ごとに</w:t>
            </w:r>
            <w:r w:rsidRPr="00662F2E">
              <w:rPr>
                <w:rFonts w:ascii="游ゴシック" w:eastAsia="游ゴシック" w:hAnsi="游ゴシック" w:cs="ＭＳ 明朝" w:hint="eastAsia"/>
                <w:color w:val="000000"/>
                <w:kern w:val="0"/>
                <w:sz w:val="20"/>
                <w:szCs w:val="20"/>
                <w:lang w:val="x-none"/>
              </w:rPr>
              <w:t>算定日から</w:t>
            </w:r>
            <w:r w:rsidRPr="00662F2E">
              <w:rPr>
                <w:rFonts w:ascii="游ゴシック" w:eastAsia="游ゴシック" w:hAnsi="游ゴシック" w:cs="TTE1FCACB0t00CID-WinCharSetFFFF"/>
                <w:color w:val="000000"/>
                <w:kern w:val="0"/>
                <w:sz w:val="20"/>
                <w:szCs w:val="20"/>
                <w:lang w:val="x-none"/>
              </w:rPr>
              <w:t>4</w:t>
            </w:r>
            <w:r w:rsidRPr="00662F2E">
              <w:rPr>
                <w:rFonts w:ascii="游ゴシック" w:eastAsia="游ゴシック" w:hAnsi="游ゴシック" w:cs="ＭＳ 明朝" w:hint="eastAsia"/>
                <w:color w:val="000000"/>
                <w:kern w:val="0"/>
                <w:sz w:val="20"/>
                <w:szCs w:val="20"/>
                <w:lang w:val="x-none"/>
              </w:rPr>
              <w:t>週間分</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従業者全員分で作成</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参考様式</w:t>
            </w:r>
            <w:r w:rsidRPr="00662F2E">
              <w:rPr>
                <w:rFonts w:ascii="游ゴシック" w:eastAsia="游ゴシック" w:hAnsi="游ゴシック" w:cs="TTE1FCACB0t00CID-WinCharSetFFFF" w:hint="eastAsia"/>
                <w:color w:val="000000"/>
                <w:kern w:val="0"/>
                <w:sz w:val="20"/>
                <w:szCs w:val="20"/>
                <w:lang w:val="x-none"/>
              </w:rPr>
              <w:t>１）</w:t>
            </w:r>
          </w:p>
          <w:p w:rsidR="005F5A28" w:rsidRPr="00A01A38" w:rsidRDefault="006E2D07" w:rsidP="00BF0C01">
            <w:pPr>
              <w:autoSpaceDE w:val="0"/>
              <w:autoSpaceDN w:val="0"/>
              <w:adjustRightInd w:val="0"/>
              <w:snapToGrid w:val="0"/>
              <w:spacing w:line="260" w:lineRule="exact"/>
              <w:jc w:val="left"/>
              <w:rPr>
                <w:rFonts w:ascii="游ゴシック" w:eastAsia="游ゴシック" w:hAnsi="游ゴシック" w:cs="TTE1FCACB0t00CID-WinCharSetFFFF"/>
                <w:color w:val="FF0000"/>
                <w:kern w:val="0"/>
                <w:sz w:val="20"/>
                <w:szCs w:val="20"/>
                <w:lang w:val="x-none"/>
              </w:rPr>
            </w:pPr>
            <w:r w:rsidRPr="00A01A38">
              <w:rPr>
                <w:rFonts w:ascii="游ゴシック" w:eastAsia="游ゴシック" w:hAnsi="游ゴシック" w:cs="TTE1FCACB0t00CID-WinCharSetFFFF" w:hint="eastAsia"/>
                <w:kern w:val="0"/>
                <w:sz w:val="20"/>
                <w:szCs w:val="20"/>
                <w:lang w:val="x-none"/>
              </w:rPr>
              <w:t>⑤中重度者ケア体制加算に係る届出書</w:t>
            </w:r>
            <w:r w:rsidRPr="00A01A38">
              <w:rPr>
                <w:rFonts w:ascii="游ゴシック" w:eastAsia="游ゴシック" w:hAnsi="游ゴシック" w:cs="TTE1FCACB0t00CID-WinCharSetFFFF" w:hint="eastAsia"/>
                <w:color w:val="FF0000"/>
                <w:kern w:val="0"/>
                <w:sz w:val="20"/>
                <w:szCs w:val="20"/>
                <w:lang w:val="x-none"/>
              </w:rPr>
              <w:t>（別紙</w:t>
            </w:r>
            <w:r w:rsidR="002F3B6D" w:rsidRPr="00A01A38">
              <w:rPr>
                <w:rFonts w:ascii="游ゴシック" w:eastAsia="游ゴシック" w:hAnsi="游ゴシック" w:cs="TTE1FCACB0t00CID-WinCharSetFFFF" w:hint="eastAsia"/>
                <w:color w:val="FF0000"/>
                <w:kern w:val="0"/>
                <w:sz w:val="20"/>
                <w:szCs w:val="20"/>
                <w:lang w:val="x-none"/>
              </w:rPr>
              <w:t>22</w:t>
            </w:r>
            <w:r w:rsidRPr="00A01A38">
              <w:rPr>
                <w:rFonts w:ascii="游ゴシック" w:eastAsia="游ゴシック" w:hAnsi="游ゴシック" w:cs="TTE1FCACB0t00CID-WinCharSetFFFF" w:hint="eastAsia"/>
                <w:color w:val="FF0000"/>
                <w:kern w:val="0"/>
                <w:sz w:val="20"/>
                <w:szCs w:val="20"/>
                <w:lang w:val="x-none"/>
              </w:rPr>
              <w:t>）</w:t>
            </w:r>
          </w:p>
          <w:p w:rsidR="005F5A28" w:rsidRPr="00662F2E" w:rsidRDefault="005F5A28"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A01A38">
              <w:rPr>
                <w:rFonts w:ascii="游ゴシック" w:eastAsia="游ゴシック" w:hAnsi="游ゴシック" w:cs="TTE1FCACB0t00CID-WinCharSetFFFF" w:hint="eastAsia"/>
                <w:kern w:val="0"/>
                <w:sz w:val="20"/>
                <w:szCs w:val="20"/>
                <w:lang w:val="x-none"/>
              </w:rPr>
              <w:t>⑥利用者の割合に関する計算書</w:t>
            </w:r>
            <w:r w:rsidR="006E2D07" w:rsidRPr="00A01A38">
              <w:rPr>
                <w:rFonts w:ascii="游ゴシック" w:eastAsia="游ゴシック" w:hAnsi="游ゴシック" w:cs="TTE1FCACB0t00CID-WinCharSetFFFF" w:hint="eastAsia"/>
                <w:color w:val="FF0000"/>
                <w:kern w:val="0"/>
                <w:sz w:val="20"/>
                <w:szCs w:val="20"/>
                <w:lang w:val="x-none"/>
              </w:rPr>
              <w:t>（別紙</w:t>
            </w:r>
            <w:r w:rsidR="002F3B6D" w:rsidRPr="00A01A38">
              <w:rPr>
                <w:rFonts w:ascii="游ゴシック" w:eastAsia="游ゴシック" w:hAnsi="游ゴシック" w:cs="TTE1FCACB0t00CID-WinCharSetFFFF" w:hint="eastAsia"/>
                <w:color w:val="FF0000"/>
                <w:kern w:val="0"/>
                <w:sz w:val="20"/>
                <w:szCs w:val="20"/>
                <w:lang w:val="x-none"/>
              </w:rPr>
              <w:t>22</w:t>
            </w:r>
            <w:r w:rsidR="006E2D07" w:rsidRPr="00A01A38">
              <w:rPr>
                <w:rFonts w:ascii="游ゴシック" w:eastAsia="游ゴシック" w:hAnsi="游ゴシック" w:cs="TTE1FCACB0t00CID-WinCharSetFFFF" w:hint="eastAsia"/>
                <w:color w:val="FF0000"/>
                <w:kern w:val="0"/>
                <w:sz w:val="20"/>
                <w:szCs w:val="20"/>
                <w:lang w:val="x-none"/>
              </w:rPr>
              <w:t>-2）</w:t>
            </w:r>
          </w:p>
        </w:tc>
      </w:tr>
      <w:tr w:rsidR="00BF0C01" w:rsidRPr="00853A02" w:rsidTr="00864661">
        <w:trPr>
          <w:trHeight w:val="90"/>
        </w:trPr>
        <w:tc>
          <w:tcPr>
            <w:tcW w:w="3085" w:type="dxa"/>
            <w:shd w:val="clear" w:color="auto" w:fill="auto"/>
          </w:tcPr>
          <w:p w:rsidR="00BF0C01" w:rsidRPr="000910CB" w:rsidRDefault="00BF0C01" w:rsidP="00BF0C01">
            <w:pPr>
              <w:spacing w:line="260" w:lineRule="exact"/>
              <w:ind w:left="6" w:hangingChars="3" w:hanging="6"/>
              <w:rPr>
                <w:rFonts w:ascii="游ゴシック" w:eastAsia="游ゴシック" w:hAnsi="游ゴシック"/>
                <w:b/>
                <w:color w:val="000000"/>
                <w:sz w:val="20"/>
              </w:rPr>
            </w:pPr>
            <w:r w:rsidRPr="000910CB">
              <w:rPr>
                <w:rFonts w:ascii="游ゴシック" w:eastAsia="游ゴシック" w:hAnsi="游ゴシック" w:hint="eastAsia"/>
                <w:b/>
                <w:color w:val="000000"/>
                <w:sz w:val="20"/>
              </w:rPr>
              <w:t>科学的介護推進体制加算</w:t>
            </w:r>
          </w:p>
          <w:p w:rsidR="00BF0C01" w:rsidRPr="000910CB" w:rsidRDefault="00BF0C01" w:rsidP="00BF0C01">
            <w:pPr>
              <w:spacing w:line="260" w:lineRule="exact"/>
              <w:ind w:left="6" w:hangingChars="3" w:hanging="6"/>
              <w:rPr>
                <w:rFonts w:ascii="游ゴシック" w:eastAsia="游ゴシック" w:hAnsi="游ゴシック"/>
                <w:color w:val="000000"/>
                <w:sz w:val="20"/>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Pr="000910CB">
              <w:rPr>
                <w:rFonts w:ascii="游ゴシック" w:eastAsia="游ゴシック" w:hAnsi="游ゴシック" w:hint="eastAsia"/>
                <w:color w:val="000000"/>
                <w:sz w:val="20"/>
                <w:szCs w:val="20"/>
              </w:rPr>
              <w:t>介護給付費算定に係る体制等に関する届出書（別紙2）</w:t>
            </w:r>
          </w:p>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通所ﾘﾊﾋﾞﾘﾃｰｼｮﾝ、介護予防通所ﾘﾊﾋﾞﾘﾃｰｼｮﾝ）</w:t>
            </w:r>
          </w:p>
        </w:tc>
      </w:tr>
      <w:tr w:rsidR="00BF0C01" w:rsidRPr="00853A02" w:rsidTr="00BF0C01">
        <w:trPr>
          <w:trHeight w:val="838"/>
        </w:trPr>
        <w:tc>
          <w:tcPr>
            <w:tcW w:w="3085" w:type="dxa"/>
            <w:shd w:val="clear" w:color="auto" w:fill="auto"/>
          </w:tcPr>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移行支援加算</w:t>
            </w:r>
          </w:p>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Cs w:val="21"/>
                <w:lang w:val="x-none"/>
              </w:rPr>
            </w:pPr>
            <w:r w:rsidRPr="000910CB">
              <w:rPr>
                <w:rFonts w:ascii="游ゴシック" w:eastAsia="游ゴシック" w:hAnsi="游ゴシック" w:cs="ＭＳ 明朝" w:hint="eastAsia"/>
                <w:color w:val="000000"/>
                <w:kern w:val="0"/>
                <w:szCs w:val="21"/>
                <w:lang w:val="x-none"/>
              </w:rPr>
              <w:t>(通所ﾘﾊﾋﾞﾘﾃｰｼｮﾝ）</w:t>
            </w:r>
          </w:p>
        </w:tc>
        <w:tc>
          <w:tcPr>
            <w:tcW w:w="7085" w:type="dxa"/>
            <w:shd w:val="clear" w:color="auto" w:fill="auto"/>
          </w:tcPr>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Pr="000910CB">
              <w:rPr>
                <w:rFonts w:ascii="游ゴシック" w:eastAsia="游ゴシック" w:hAnsi="游ゴシック" w:hint="eastAsia"/>
                <w:color w:val="000000"/>
                <w:sz w:val="20"/>
                <w:szCs w:val="20"/>
              </w:rPr>
              <w:t>介護給付費算定に係る体制等に関する届出書（別紙2）</w:t>
            </w:r>
          </w:p>
          <w:p w:rsidR="00BF0C01" w:rsidRPr="000910CB" w:rsidRDefault="00BF0C01" w:rsidP="00BF0C01">
            <w:pPr>
              <w:pStyle w:val="a4"/>
              <w:autoSpaceDE w:val="0"/>
              <w:autoSpaceDN w:val="0"/>
              <w:adjustRightInd w:val="0"/>
              <w:snapToGrid w:val="0"/>
              <w:spacing w:line="260" w:lineRule="exact"/>
              <w:ind w:leftChars="0" w:left="0"/>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w:t>
            </w:r>
            <w:r w:rsidRPr="000910CB">
              <w:rPr>
                <w:rFonts w:ascii="游ゴシック" w:eastAsia="游ゴシック" w:hAnsi="游ゴシック" w:cs="TTE1FCACB0t00CID-WinCharSetFFFF" w:hint="eastAsia"/>
                <w:color w:val="000000"/>
                <w:kern w:val="0"/>
                <w:sz w:val="20"/>
                <w:szCs w:val="20"/>
                <w:lang w:val="x-none"/>
              </w:rPr>
              <w:t>（</w:t>
            </w:r>
            <w:r w:rsidRPr="000910CB">
              <w:rPr>
                <w:rFonts w:ascii="游ゴシック" w:eastAsia="游ゴシック" w:hAnsi="游ゴシック" w:cs="ＭＳ 明朝" w:hint="eastAsia"/>
                <w:color w:val="000000"/>
                <w:kern w:val="0"/>
                <w:sz w:val="20"/>
                <w:szCs w:val="20"/>
                <w:lang w:val="x-none"/>
              </w:rPr>
              <w:t>通所ﾘﾊﾋﾞﾘﾃｰｼｮﾝ）</w:t>
            </w:r>
          </w:p>
          <w:p w:rsidR="00BF0C01" w:rsidRPr="000910CB" w:rsidRDefault="00BF0C01" w:rsidP="00BF0C01">
            <w:pPr>
              <w:pStyle w:val="a4"/>
              <w:autoSpaceDE w:val="0"/>
              <w:autoSpaceDN w:val="0"/>
              <w:adjustRightInd w:val="0"/>
              <w:snapToGrid w:val="0"/>
              <w:spacing w:line="260" w:lineRule="exact"/>
              <w:ind w:leftChars="0" w:left="0"/>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③通所ﾘﾊﾋﾞﾘﾃｰｼｮﾝ事業所における移行支援加算に係る届出（別紙</w:t>
            </w:r>
            <w:r w:rsidR="002F3B6D" w:rsidRPr="000910CB">
              <w:rPr>
                <w:rFonts w:ascii="游ゴシック" w:eastAsia="游ゴシック" w:hAnsi="游ゴシック" w:cs="ＭＳ 明朝" w:hint="eastAsia"/>
                <w:color w:val="000000"/>
                <w:kern w:val="0"/>
                <w:sz w:val="20"/>
                <w:szCs w:val="20"/>
                <w:lang w:val="x-none"/>
              </w:rPr>
              <w:t>24</w:t>
            </w:r>
            <w:r w:rsidRPr="000910CB">
              <w:rPr>
                <w:rFonts w:ascii="游ゴシック" w:eastAsia="游ゴシック" w:hAnsi="游ゴシック" w:cs="ＭＳ 明朝" w:hint="eastAsia"/>
                <w:color w:val="000000"/>
                <w:kern w:val="0"/>
                <w:sz w:val="20"/>
                <w:szCs w:val="20"/>
                <w:lang w:val="x-none"/>
              </w:rPr>
              <w:t>）</w:t>
            </w:r>
          </w:p>
        </w:tc>
      </w:tr>
      <w:tr w:rsidR="00BF0C01" w:rsidRPr="00853A02" w:rsidTr="00BF0C01">
        <w:trPr>
          <w:trHeight w:val="1319"/>
        </w:trPr>
        <w:tc>
          <w:tcPr>
            <w:tcW w:w="3085" w:type="dxa"/>
            <w:shd w:val="clear" w:color="auto" w:fill="auto"/>
          </w:tcPr>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サービス提供体制強化加算</w:t>
            </w:r>
          </w:p>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（Ⅰ）（Ⅱ）（Ⅲ）</w:t>
            </w:r>
          </w:p>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olor w:val="000000"/>
                <w:szCs w:val="21"/>
              </w:rPr>
            </w:pPr>
            <w:r w:rsidRPr="000910CB">
              <w:rPr>
                <w:rFonts w:ascii="游ゴシック" w:eastAsia="游ゴシック" w:hAnsi="游ゴシック" w:cs="TTE1FCACB0t00CID-WinCharSetFFFF"/>
                <w:color w:val="000000"/>
                <w:kern w:val="0"/>
                <w:szCs w:val="21"/>
                <w:lang w:val="x-none"/>
              </w:rPr>
              <w:t>(</w:t>
            </w:r>
            <w:r w:rsidRPr="000910CB">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①</w:t>
            </w:r>
            <w:r w:rsidRPr="000910CB">
              <w:rPr>
                <w:rFonts w:ascii="游ゴシック" w:eastAsia="游ゴシック" w:hAnsi="游ゴシック" w:hint="eastAsia"/>
                <w:color w:val="000000"/>
                <w:sz w:val="20"/>
                <w:szCs w:val="20"/>
              </w:rPr>
              <w:t>介護給付費算定に係る体制等に関する届出書（別紙2）</w:t>
            </w:r>
          </w:p>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ＭＳ 明朝" w:hint="eastAsia"/>
                <w:color w:val="000000"/>
                <w:kern w:val="0"/>
                <w:sz w:val="20"/>
                <w:szCs w:val="20"/>
                <w:lang w:val="x-none"/>
              </w:rPr>
              <w:t>③サービス提供体制強化加算に関する届出書</w:t>
            </w:r>
            <w:r w:rsidRPr="000910CB">
              <w:rPr>
                <w:rFonts w:ascii="游ゴシック" w:eastAsia="游ゴシック" w:hAnsi="游ゴシック" w:cs="TTE1FCACB0t00CID-WinCharSetFFFF"/>
                <w:color w:val="000000"/>
                <w:kern w:val="0"/>
                <w:sz w:val="20"/>
                <w:szCs w:val="20"/>
                <w:lang w:val="x-none"/>
              </w:rPr>
              <w:t xml:space="preserve"> </w:t>
            </w:r>
            <w:r w:rsidRPr="00A01A38">
              <w:rPr>
                <w:rFonts w:ascii="游ゴシック" w:eastAsia="游ゴシック" w:hAnsi="游ゴシック" w:cs="TTE1FCACB0t00CID-WinCharSetFFFF"/>
                <w:color w:val="FF0000"/>
                <w:kern w:val="0"/>
                <w:sz w:val="20"/>
                <w:szCs w:val="20"/>
                <w:lang w:val="x-none"/>
              </w:rPr>
              <w:t>(</w:t>
            </w:r>
            <w:r w:rsidRPr="00A01A38">
              <w:rPr>
                <w:rFonts w:ascii="游ゴシック" w:eastAsia="游ゴシック" w:hAnsi="游ゴシック" w:cs="ＭＳ 明朝" w:hint="eastAsia"/>
                <w:color w:val="FF0000"/>
                <w:kern w:val="0"/>
                <w:sz w:val="20"/>
                <w:szCs w:val="20"/>
                <w:lang w:val="x-none"/>
              </w:rPr>
              <w:t>別紙</w:t>
            </w:r>
            <w:r w:rsidRPr="00A01A38">
              <w:rPr>
                <w:rFonts w:ascii="游ゴシック" w:eastAsia="游ゴシック" w:hAnsi="游ゴシック" w:cs="TTE1FCACB0t00CID-WinCharSetFFFF"/>
                <w:color w:val="FF0000"/>
                <w:kern w:val="0"/>
                <w:sz w:val="20"/>
                <w:szCs w:val="20"/>
                <w:lang w:val="x-none"/>
              </w:rPr>
              <w:t>1</w:t>
            </w:r>
            <w:r w:rsidR="002F3B6D" w:rsidRPr="00A01A38">
              <w:rPr>
                <w:rFonts w:ascii="游ゴシック" w:eastAsia="游ゴシック" w:hAnsi="游ゴシック" w:cs="TTE1FCACB0t00CID-WinCharSetFFFF" w:hint="eastAsia"/>
                <w:color w:val="FF0000"/>
                <w:kern w:val="0"/>
                <w:sz w:val="20"/>
                <w:szCs w:val="20"/>
                <w:lang w:val="x-none"/>
              </w:rPr>
              <w:t>4</w:t>
            </w:r>
            <w:r w:rsidRPr="00A01A38">
              <w:rPr>
                <w:rFonts w:ascii="游ゴシック" w:eastAsia="游ゴシック" w:hAnsi="游ゴシック" w:cs="TTE1FCACB0t00CID-WinCharSetFFFF"/>
                <w:color w:val="FF0000"/>
                <w:kern w:val="0"/>
                <w:sz w:val="20"/>
                <w:szCs w:val="20"/>
                <w:lang w:val="x-none"/>
              </w:rPr>
              <w:t>-</w:t>
            </w:r>
            <w:r w:rsidRPr="00A01A38">
              <w:rPr>
                <w:rFonts w:ascii="游ゴシック" w:eastAsia="游ゴシック" w:hAnsi="游ゴシック" w:cs="TTE1FCACB0t00CID-WinCharSetFFFF" w:hint="eastAsia"/>
                <w:color w:val="FF0000"/>
                <w:kern w:val="0"/>
                <w:sz w:val="20"/>
                <w:szCs w:val="20"/>
                <w:lang w:val="x-none"/>
              </w:rPr>
              <w:t>3</w:t>
            </w:r>
            <w:r w:rsidRPr="00A01A38">
              <w:rPr>
                <w:rFonts w:ascii="游ゴシック" w:eastAsia="游ゴシック" w:hAnsi="游ゴシック" w:cs="TTE1FCACB0t00CID-WinCharSetFFFF"/>
                <w:color w:val="FF0000"/>
                <w:kern w:val="0"/>
                <w:sz w:val="20"/>
                <w:szCs w:val="20"/>
                <w:lang w:val="x-none"/>
              </w:rPr>
              <w:t>)</w:t>
            </w:r>
          </w:p>
          <w:p w:rsidR="00BF0C01" w:rsidRPr="000910CB"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0910CB">
              <w:rPr>
                <w:rFonts w:ascii="游ゴシック" w:eastAsia="游ゴシック" w:hAnsi="游ゴシック" w:cs="TTE1FCACB0t00CID-WinCharSetFFFF" w:hint="eastAsia"/>
                <w:color w:val="000000"/>
                <w:kern w:val="0"/>
                <w:sz w:val="20"/>
                <w:szCs w:val="20"/>
                <w:lang w:val="x-none"/>
              </w:rPr>
              <w:t>④サービス提供体制強化加算人員要件確認表（参考様式）</w:t>
            </w:r>
          </w:p>
        </w:tc>
      </w:tr>
      <w:tr w:rsidR="00BF0C01" w:rsidRPr="00853A02" w:rsidTr="002354D3">
        <w:trPr>
          <w:trHeight w:val="689"/>
        </w:trPr>
        <w:tc>
          <w:tcPr>
            <w:tcW w:w="3085" w:type="dxa"/>
            <w:shd w:val="clear" w:color="auto" w:fill="auto"/>
          </w:tcPr>
          <w:p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b/>
                <w:color w:val="000000"/>
                <w:kern w:val="0"/>
                <w:sz w:val="20"/>
                <w:szCs w:val="20"/>
                <w:lang w:val="x-none"/>
              </w:rPr>
            </w:pPr>
            <w:r w:rsidRPr="00662F2E">
              <w:rPr>
                <w:rFonts w:ascii="游ゴシック" w:eastAsia="游ゴシック" w:hAnsi="游ゴシック" w:cs="ＭＳ 明朝" w:hint="eastAsia"/>
                <w:b/>
                <w:color w:val="000000"/>
                <w:kern w:val="0"/>
                <w:sz w:val="20"/>
                <w:szCs w:val="20"/>
                <w:lang w:val="x-none"/>
              </w:rPr>
              <w:t>運動器機能向上加算</w:t>
            </w:r>
          </w:p>
          <w:p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介護予防通所ﾘﾊﾋﾞﾘﾃｰｼｮﾝ</w:t>
            </w:r>
            <w:r w:rsidRPr="00853A02">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Cs w:val="21"/>
                <w:lang w:val="x-none"/>
              </w:rPr>
            </w:pPr>
            <w:r w:rsidRPr="00853A02">
              <w:rPr>
                <w:rFonts w:ascii="游ゴシック" w:eastAsia="游ゴシック" w:hAnsi="游ゴシック" w:cs="ＭＳ 明朝" w:hint="eastAsia"/>
                <w:color w:val="000000"/>
                <w:kern w:val="0"/>
                <w:szCs w:val="21"/>
                <w:lang w:val="x-none"/>
              </w:rPr>
              <w:t>①</w:t>
            </w:r>
            <w:r w:rsidRPr="00853A02">
              <w:rPr>
                <w:rFonts w:ascii="游ゴシック" w:eastAsia="游ゴシック" w:hAnsi="游ゴシック" w:hint="eastAsia"/>
                <w:sz w:val="20"/>
              </w:rPr>
              <w:t>介護給付費算定に係る体制等に関する届出書</w:t>
            </w:r>
            <w:r>
              <w:rPr>
                <w:rFonts w:ascii="游ゴシック" w:eastAsia="游ゴシック" w:hAnsi="游ゴシック" w:hint="eastAsia"/>
                <w:sz w:val="20"/>
              </w:rPr>
              <w:t>（</w:t>
            </w:r>
            <w:r w:rsidRPr="00853A02">
              <w:rPr>
                <w:rFonts w:ascii="游ゴシック" w:eastAsia="游ゴシック" w:hAnsi="游ゴシック" w:hint="eastAsia"/>
                <w:sz w:val="20"/>
              </w:rPr>
              <w:t>別紙2</w:t>
            </w:r>
            <w:r>
              <w:rPr>
                <w:rFonts w:ascii="游ゴシック" w:eastAsia="游ゴシック" w:hAnsi="游ゴシック" w:hint="eastAsia"/>
                <w:sz w:val="20"/>
              </w:rPr>
              <w:t>）</w:t>
            </w:r>
          </w:p>
          <w:p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w:t>
            </w: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介護予防通所ﾘﾊﾋﾞﾘﾃｰｼｮﾝ）</w:t>
            </w:r>
          </w:p>
          <w:p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③資格者証</w:t>
            </w: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写）</w:t>
            </w:r>
            <w:r w:rsidRPr="00662F2E">
              <w:rPr>
                <w:rFonts w:ascii="游ゴシック" w:eastAsia="游ゴシック" w:hAnsi="游ゴシック" w:cs="TTE1FCACB0t00CID-WinCharSetFFFF" w:hint="eastAsia"/>
                <w:color w:val="000000"/>
                <w:kern w:val="0"/>
                <w:sz w:val="20"/>
                <w:szCs w:val="20"/>
                <w:lang w:val="x-none"/>
              </w:rPr>
              <w:t xml:space="preserve"> （未提出分）</w:t>
            </w:r>
          </w:p>
          <w:p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④勤務体制･勤務形態一覧表</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算定日から</w:t>
            </w:r>
            <w:r w:rsidRPr="00662F2E">
              <w:rPr>
                <w:rFonts w:ascii="游ゴシック" w:eastAsia="游ゴシック" w:hAnsi="游ゴシック" w:cs="TTE1FCACB0t00CID-WinCharSetFFFF"/>
                <w:color w:val="000000"/>
                <w:kern w:val="0"/>
                <w:sz w:val="20"/>
                <w:szCs w:val="20"/>
                <w:lang w:val="x-none"/>
              </w:rPr>
              <w:t>4</w:t>
            </w:r>
            <w:r w:rsidRPr="00662F2E">
              <w:rPr>
                <w:rFonts w:ascii="游ゴシック" w:eastAsia="游ゴシック" w:hAnsi="游ゴシック" w:cs="ＭＳ 明朝" w:hint="eastAsia"/>
                <w:color w:val="000000"/>
                <w:kern w:val="0"/>
                <w:sz w:val="20"/>
                <w:szCs w:val="20"/>
                <w:lang w:val="x-none"/>
              </w:rPr>
              <w:t>週間分</w:t>
            </w:r>
            <w:r w:rsidRPr="00662F2E">
              <w:rPr>
                <w:rFonts w:ascii="游ゴシック" w:eastAsia="游ゴシック" w:hAnsi="游ゴシック" w:cs="TTE1FCACB0t00CID-WinCharSetFFFF"/>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従業者全員分で作成</w:t>
            </w:r>
            <w:r w:rsidRPr="00662F2E">
              <w:rPr>
                <w:rFonts w:ascii="游ゴシック" w:eastAsia="游ゴシック" w:hAnsi="游ゴシック" w:cs="TTE1FCACB0t00CID-WinCharSetFFFF"/>
                <w:color w:val="000000"/>
                <w:kern w:val="0"/>
                <w:sz w:val="20"/>
                <w:szCs w:val="20"/>
                <w:lang w:val="x-none"/>
              </w:rPr>
              <w:t>)</w:t>
            </w:r>
          </w:p>
          <w:p w:rsidR="00BF0C01" w:rsidRPr="00FD48C2"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TTE1FCACB0t00CID-WinCharSetFFFF"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参考様式</w:t>
            </w:r>
            <w:r w:rsidRPr="00662F2E">
              <w:rPr>
                <w:rFonts w:ascii="游ゴシック" w:eastAsia="游ゴシック" w:hAnsi="游ゴシック" w:cs="TTE1FCACB0t00CID-WinCharSetFFFF" w:hint="eastAsia"/>
                <w:color w:val="000000"/>
                <w:kern w:val="0"/>
                <w:sz w:val="20"/>
                <w:szCs w:val="20"/>
                <w:lang w:val="x-none"/>
              </w:rPr>
              <w:t>１）</w:t>
            </w:r>
          </w:p>
        </w:tc>
      </w:tr>
      <w:tr w:rsidR="00BF0C01" w:rsidRPr="00853A02" w:rsidTr="002354D3">
        <w:trPr>
          <w:trHeight w:val="1124"/>
        </w:trPr>
        <w:tc>
          <w:tcPr>
            <w:tcW w:w="3085" w:type="dxa"/>
            <w:shd w:val="clear" w:color="auto" w:fill="auto"/>
          </w:tcPr>
          <w:p w:rsidR="00BF0C01" w:rsidRPr="00A01A38"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b/>
                <w:color w:val="FF0000"/>
                <w:kern w:val="0"/>
                <w:sz w:val="20"/>
                <w:szCs w:val="20"/>
                <w:lang w:val="x-none"/>
              </w:rPr>
            </w:pPr>
            <w:r w:rsidRPr="00A01A38">
              <w:rPr>
                <w:rFonts w:ascii="游ゴシック" w:eastAsia="游ゴシック" w:hAnsi="游ゴシック" w:cs="ＭＳ 明朝" w:hint="eastAsia"/>
                <w:b/>
                <w:color w:val="FF0000"/>
                <w:kern w:val="0"/>
                <w:sz w:val="20"/>
                <w:szCs w:val="20"/>
                <w:lang w:val="x-none"/>
              </w:rPr>
              <w:t>介護職員</w:t>
            </w:r>
            <w:r w:rsidR="002F3B6D" w:rsidRPr="00A01A38">
              <w:rPr>
                <w:rFonts w:ascii="游ゴシック" w:eastAsia="游ゴシック" w:hAnsi="游ゴシック" w:cs="ＭＳ 明朝" w:hint="eastAsia"/>
                <w:b/>
                <w:color w:val="FF0000"/>
                <w:kern w:val="0"/>
                <w:sz w:val="20"/>
                <w:szCs w:val="20"/>
                <w:lang w:val="x-none"/>
              </w:rPr>
              <w:t>等</w:t>
            </w:r>
            <w:r w:rsidRPr="00A01A38">
              <w:rPr>
                <w:rFonts w:ascii="游ゴシック" w:eastAsia="游ゴシック" w:hAnsi="游ゴシック" w:cs="ＭＳ 明朝" w:hint="eastAsia"/>
                <w:b/>
                <w:color w:val="FF0000"/>
                <w:kern w:val="0"/>
                <w:sz w:val="20"/>
                <w:szCs w:val="20"/>
                <w:lang w:val="x-none"/>
              </w:rPr>
              <w:t>処遇改善加算</w:t>
            </w:r>
          </w:p>
          <w:p w:rsidR="00BF0C01" w:rsidRPr="00853A02"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17"/>
                <w:szCs w:val="24"/>
                <w:lang w:val="x-none"/>
              </w:rPr>
            </w:pPr>
            <w:r w:rsidRPr="00853A02">
              <w:rPr>
                <w:rFonts w:ascii="游ゴシック" w:eastAsia="游ゴシック" w:hAnsi="游ゴシック" w:cs="TTE1FCACB0t00CID-WinCharSetFFFF"/>
                <w:color w:val="000000"/>
                <w:kern w:val="0"/>
                <w:szCs w:val="21"/>
                <w:lang w:val="x-none"/>
              </w:rPr>
              <w:t>(</w:t>
            </w:r>
            <w:r w:rsidRPr="00853A02">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853A02">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BF0C01" w:rsidRPr="00662F2E" w:rsidRDefault="00BF0C01"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①</w:t>
            </w:r>
            <w:r w:rsidRPr="00662F2E">
              <w:rPr>
                <w:rFonts w:ascii="游ゴシック" w:eastAsia="游ゴシック" w:hAnsi="游ゴシック" w:hint="eastAsia"/>
                <w:sz w:val="20"/>
                <w:szCs w:val="20"/>
              </w:rPr>
              <w:t>介護給付費算定に係る体制等に関する届出書（別紙2）</w:t>
            </w:r>
          </w:p>
          <w:p w:rsidR="00BF0C01" w:rsidRPr="002354D3" w:rsidRDefault="00BF0C01" w:rsidP="00BF0C01">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662F2E">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w:t>
            </w:r>
            <w:r>
              <w:rPr>
                <w:rFonts w:ascii="游ゴシック" w:eastAsia="游ゴシック" w:hAnsi="游ゴシック" w:cs="ＭＳ 明朝" w:hint="eastAsia"/>
                <w:color w:val="000000"/>
                <w:kern w:val="0"/>
                <w:sz w:val="20"/>
                <w:szCs w:val="20"/>
                <w:lang w:val="x-none"/>
              </w:rPr>
              <w:t>、</w:t>
            </w:r>
            <w:r w:rsidRPr="00662F2E">
              <w:rPr>
                <w:rFonts w:ascii="游ゴシック" w:eastAsia="游ゴシック" w:hAnsi="游ゴシック" w:cs="ＭＳ 明朝" w:hint="eastAsia"/>
                <w:color w:val="000000"/>
                <w:kern w:val="0"/>
                <w:sz w:val="20"/>
                <w:szCs w:val="20"/>
                <w:lang w:val="x-none"/>
              </w:rPr>
              <w:t>介護予防通所ﾘﾊﾋﾞﾘﾃｰｼｮﾝ</w:t>
            </w:r>
            <w:r>
              <w:rPr>
                <w:rFonts w:ascii="游ゴシック" w:eastAsia="游ゴシック" w:hAnsi="游ゴシック" w:cs="ＭＳ 明朝" w:hint="eastAsia"/>
                <w:color w:val="000000"/>
                <w:kern w:val="0"/>
                <w:sz w:val="20"/>
                <w:szCs w:val="20"/>
                <w:lang w:val="x-none"/>
              </w:rPr>
              <w:t>）</w:t>
            </w:r>
          </w:p>
          <w:p w:rsidR="00BF0C01" w:rsidRPr="00662F2E" w:rsidRDefault="002F3B6D" w:rsidP="00BF0C01">
            <w:pPr>
              <w:autoSpaceDE w:val="0"/>
              <w:autoSpaceDN w:val="0"/>
              <w:adjustRightInd w:val="0"/>
              <w:snapToGrid w:val="0"/>
              <w:spacing w:line="260" w:lineRule="exact"/>
              <w:jc w:val="left"/>
              <w:rPr>
                <w:rFonts w:ascii="游ゴシック" w:eastAsia="游ゴシック" w:hAnsi="游ゴシック" w:cs="TTE1FCACB0t00CID-WinCharSetFFFF"/>
                <w:color w:val="000000"/>
                <w:kern w:val="0"/>
                <w:sz w:val="20"/>
                <w:szCs w:val="20"/>
                <w:lang w:val="x-none"/>
              </w:rPr>
            </w:pPr>
            <w:r w:rsidRPr="00D261A5">
              <w:rPr>
                <w:rFonts w:ascii="游ゴシック" w:eastAsia="游ゴシック" w:hAnsi="游ゴシック" w:hint="eastAsia"/>
                <w:color w:val="FF0000"/>
                <w:sz w:val="20"/>
              </w:rPr>
              <w:t>◆</w:t>
            </w:r>
            <w:hyperlink r:id="rId7" w:anchor="ktop6" w:history="1">
              <w:r w:rsidRPr="00D261A5">
                <w:rPr>
                  <w:rStyle w:val="ab"/>
                  <w:rFonts w:ascii="游ゴシック" w:eastAsia="游ゴシック" w:hAnsi="游ゴシック" w:hint="eastAsia"/>
                  <w:b/>
                  <w:color w:val="FF0000"/>
                  <w:sz w:val="20"/>
                </w:rPr>
                <w:t>介護職員等処遇改善計画書一式又は介護職員等処遇改善計画書変更届</w:t>
              </w:r>
            </w:hyperlink>
          </w:p>
        </w:tc>
      </w:tr>
      <w:tr w:rsidR="0002313D" w:rsidRPr="00853A02" w:rsidTr="004D13B8">
        <w:trPr>
          <w:trHeight w:val="850"/>
        </w:trPr>
        <w:tc>
          <w:tcPr>
            <w:tcW w:w="3085" w:type="dxa"/>
            <w:shd w:val="clear" w:color="auto" w:fill="auto"/>
          </w:tcPr>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職員の欠員による減算の状況</w:t>
            </w:r>
          </w:p>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w:t>
            </w:r>
            <w:r w:rsidRPr="0002313D">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910CB">
              <w:rPr>
                <w:rFonts w:ascii="游ゴシック" w:eastAsia="游ゴシック" w:hAnsi="游ゴシック" w:cs="ＭＳ 明朝" w:hint="eastAsia"/>
                <w:b/>
                <w:color w:val="000000"/>
                <w:kern w:val="0"/>
                <w:sz w:val="20"/>
                <w:szCs w:val="20"/>
                <w:lang w:val="x-none"/>
              </w:rPr>
              <w:t>）</w:t>
            </w:r>
          </w:p>
        </w:tc>
        <w:tc>
          <w:tcPr>
            <w:tcW w:w="7085" w:type="dxa"/>
            <w:shd w:val="clear" w:color="auto" w:fill="auto"/>
          </w:tcPr>
          <w:p w:rsidR="00395B4E" w:rsidRPr="00395B4E"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①介護給付費算定に係る体制等に関する届出書（別紙2）</w:t>
            </w:r>
          </w:p>
          <w:p w:rsidR="0002313D" w:rsidRPr="000910CB"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2313D" w:rsidRPr="00853A02" w:rsidTr="004D13B8">
        <w:trPr>
          <w:trHeight w:val="850"/>
        </w:trPr>
        <w:tc>
          <w:tcPr>
            <w:tcW w:w="3085" w:type="dxa"/>
            <w:shd w:val="clear" w:color="auto" w:fill="auto"/>
          </w:tcPr>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高齢者虐待防止措置実施の有無</w:t>
            </w:r>
          </w:p>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2313D">
              <w:rPr>
                <w:rFonts w:ascii="游ゴシック" w:eastAsia="游ゴシック" w:hAnsi="游ゴシック" w:cs="TTE1FCACB0t00CID-WinCharSetFFFF"/>
                <w:color w:val="000000"/>
                <w:kern w:val="0"/>
                <w:szCs w:val="21"/>
                <w:lang w:val="x-none"/>
              </w:rPr>
              <w:t>(</w:t>
            </w:r>
            <w:r w:rsidRPr="0002313D">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2313D">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02313D" w:rsidRPr="0002313D" w:rsidRDefault="0002313D" w:rsidP="0002313D">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2313D">
              <w:rPr>
                <w:rFonts w:ascii="游ゴシック" w:eastAsia="游ゴシック" w:hAnsi="游ゴシック" w:cs="ＭＳ 明朝" w:hint="eastAsia"/>
                <w:color w:val="000000"/>
                <w:kern w:val="0"/>
                <w:sz w:val="20"/>
                <w:szCs w:val="20"/>
                <w:lang w:val="x-none"/>
              </w:rPr>
              <w:t>①介護給付費算定に係る体制等に関する届出書（別紙2）</w:t>
            </w:r>
          </w:p>
          <w:p w:rsidR="0002313D" w:rsidRPr="000910CB" w:rsidRDefault="0002313D" w:rsidP="0002313D">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2313D">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2313D" w:rsidRPr="00853A02" w:rsidTr="004D13B8">
        <w:trPr>
          <w:trHeight w:val="850"/>
        </w:trPr>
        <w:tc>
          <w:tcPr>
            <w:tcW w:w="3085" w:type="dxa"/>
            <w:shd w:val="clear" w:color="auto" w:fill="auto"/>
          </w:tcPr>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業務継続計画策定の有無</w:t>
            </w:r>
          </w:p>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2313D">
              <w:rPr>
                <w:rFonts w:ascii="游ゴシック" w:eastAsia="游ゴシック" w:hAnsi="游ゴシック" w:cs="TTE1FCACB0t00CID-WinCharSetFFFF"/>
                <w:color w:val="000000"/>
                <w:kern w:val="0"/>
                <w:szCs w:val="21"/>
                <w:lang w:val="x-none"/>
              </w:rPr>
              <w:t>(</w:t>
            </w:r>
            <w:r w:rsidRPr="0002313D">
              <w:rPr>
                <w:rFonts w:ascii="游ゴシック" w:eastAsia="游ゴシック" w:hAnsi="游ゴシック" w:cs="ＭＳ 明朝" w:hint="eastAsia"/>
                <w:color w:val="000000"/>
                <w:kern w:val="0"/>
                <w:szCs w:val="21"/>
                <w:lang w:val="x-none"/>
              </w:rPr>
              <w:t>通所ﾘﾊﾋﾞﾘﾃｰｼｮﾝ･介護予防通所ﾘﾊﾋﾞﾘﾃｰｼｮﾝ</w:t>
            </w:r>
            <w:r w:rsidRPr="0002313D">
              <w:rPr>
                <w:rFonts w:ascii="游ゴシック" w:eastAsia="游ゴシック" w:hAnsi="游ゴシック" w:cs="TTE1FCACB0t00CID-WinCharSetFFFF"/>
                <w:color w:val="000000"/>
                <w:kern w:val="0"/>
                <w:szCs w:val="21"/>
                <w:lang w:val="x-none"/>
              </w:rPr>
              <w:t>)</w:t>
            </w:r>
          </w:p>
        </w:tc>
        <w:tc>
          <w:tcPr>
            <w:tcW w:w="7085" w:type="dxa"/>
            <w:shd w:val="clear" w:color="auto" w:fill="auto"/>
          </w:tcPr>
          <w:p w:rsidR="0002313D" w:rsidRPr="0002313D" w:rsidRDefault="0002313D" w:rsidP="0002313D">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2313D">
              <w:rPr>
                <w:rFonts w:ascii="游ゴシック" w:eastAsia="游ゴシック" w:hAnsi="游ゴシック" w:cs="ＭＳ 明朝" w:hint="eastAsia"/>
                <w:color w:val="000000"/>
                <w:kern w:val="0"/>
                <w:sz w:val="20"/>
                <w:szCs w:val="20"/>
                <w:lang w:val="x-none"/>
              </w:rPr>
              <w:t>①介護給付費算定に係る体制等に関する届出書（別紙2）</w:t>
            </w:r>
          </w:p>
          <w:p w:rsidR="0002313D" w:rsidRPr="000910CB" w:rsidRDefault="0002313D" w:rsidP="0002313D">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2313D">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2313D" w:rsidRPr="00853A02" w:rsidTr="004D13B8">
        <w:trPr>
          <w:trHeight w:val="850"/>
        </w:trPr>
        <w:tc>
          <w:tcPr>
            <w:tcW w:w="3085" w:type="dxa"/>
            <w:shd w:val="clear" w:color="auto" w:fill="auto"/>
          </w:tcPr>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リハビリテーションマネジメント加算に係る医師の説明</w:t>
            </w:r>
          </w:p>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w:t>
            </w:r>
            <w:r>
              <w:rPr>
                <w:rFonts w:ascii="游ゴシック" w:eastAsia="游ゴシック" w:hAnsi="游ゴシック" w:cs="ＭＳ 明朝" w:hint="eastAsia"/>
                <w:color w:val="000000"/>
                <w:kern w:val="0"/>
                <w:szCs w:val="21"/>
                <w:lang w:val="x-none"/>
              </w:rPr>
              <w:t>通所ﾘﾊﾋﾞﾘﾃｰｼｮﾝ</w:t>
            </w:r>
            <w:r w:rsidRPr="000910CB">
              <w:rPr>
                <w:rFonts w:ascii="游ゴシック" w:eastAsia="游ゴシック" w:hAnsi="游ゴシック" w:cs="ＭＳ 明朝" w:hint="eastAsia"/>
                <w:b/>
                <w:color w:val="000000"/>
                <w:kern w:val="0"/>
                <w:sz w:val="20"/>
                <w:szCs w:val="20"/>
                <w:lang w:val="x-none"/>
              </w:rPr>
              <w:t>）</w:t>
            </w:r>
          </w:p>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p>
        </w:tc>
        <w:tc>
          <w:tcPr>
            <w:tcW w:w="7085" w:type="dxa"/>
            <w:shd w:val="clear" w:color="auto" w:fill="auto"/>
          </w:tcPr>
          <w:p w:rsidR="00395B4E" w:rsidRPr="00395B4E"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①介護給付費算定に係る体制等に関する届出書（別紙2）</w:t>
            </w:r>
          </w:p>
          <w:p w:rsidR="0002313D" w:rsidRPr="000910CB"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2313D" w:rsidRPr="00853A02" w:rsidTr="004D13B8">
        <w:trPr>
          <w:trHeight w:val="850"/>
        </w:trPr>
        <w:tc>
          <w:tcPr>
            <w:tcW w:w="3085" w:type="dxa"/>
            <w:shd w:val="clear" w:color="auto" w:fill="auto"/>
          </w:tcPr>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一体的サービス提供加算</w:t>
            </w:r>
          </w:p>
          <w:p w:rsidR="0002313D" w:rsidRPr="000910CB" w:rsidRDefault="0002313D" w:rsidP="00BF0C01">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w:t>
            </w:r>
            <w:r w:rsidRPr="0002313D">
              <w:rPr>
                <w:rFonts w:ascii="游ゴシック" w:eastAsia="游ゴシック" w:hAnsi="游ゴシック" w:cs="ＭＳ 明朝" w:hint="eastAsia"/>
                <w:color w:val="000000"/>
                <w:kern w:val="0"/>
                <w:sz w:val="18"/>
                <w:szCs w:val="18"/>
                <w:lang w:val="x-none"/>
              </w:rPr>
              <w:t>介護予防通所ﾘﾊﾋﾞﾘﾃｰｼｮﾝ</w:t>
            </w:r>
            <w:r w:rsidRPr="000910CB">
              <w:rPr>
                <w:rFonts w:ascii="游ゴシック" w:eastAsia="游ゴシック" w:hAnsi="游ゴシック" w:cs="ＭＳ 明朝" w:hint="eastAsia"/>
                <w:b/>
                <w:color w:val="000000"/>
                <w:kern w:val="0"/>
                <w:sz w:val="20"/>
                <w:szCs w:val="20"/>
                <w:lang w:val="x-none"/>
              </w:rPr>
              <w:t>）</w:t>
            </w:r>
          </w:p>
        </w:tc>
        <w:tc>
          <w:tcPr>
            <w:tcW w:w="7085" w:type="dxa"/>
            <w:shd w:val="clear" w:color="auto" w:fill="auto"/>
          </w:tcPr>
          <w:p w:rsidR="00395B4E" w:rsidRPr="00395B4E"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①介護給付費算定に係る体制等に関する届出書（別紙2）</w:t>
            </w:r>
          </w:p>
          <w:p w:rsidR="0002313D" w:rsidRPr="000910CB" w:rsidRDefault="00395B4E" w:rsidP="00395B4E">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395B4E">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r w:rsidR="00053162" w:rsidRPr="00053162" w:rsidTr="00053162">
        <w:trPr>
          <w:trHeight w:val="850"/>
        </w:trPr>
        <w:tc>
          <w:tcPr>
            <w:tcW w:w="3085" w:type="dxa"/>
            <w:tcBorders>
              <w:top w:val="single" w:sz="4" w:space="0" w:color="auto"/>
              <w:left w:val="single" w:sz="4" w:space="0" w:color="auto"/>
              <w:bottom w:val="single" w:sz="4" w:space="0" w:color="auto"/>
              <w:right w:val="single" w:sz="4" w:space="0" w:color="auto"/>
            </w:tcBorders>
            <w:shd w:val="clear" w:color="auto" w:fill="auto"/>
          </w:tcPr>
          <w:p w:rsidR="00053162" w:rsidRPr="000910CB" w:rsidRDefault="00053162" w:rsidP="00E100FC">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hint="eastAsia"/>
                <w:b/>
                <w:color w:val="000000"/>
                <w:kern w:val="0"/>
                <w:sz w:val="20"/>
                <w:szCs w:val="20"/>
                <w:lang w:val="x-none"/>
              </w:rPr>
              <w:t>LIFEへの登録</w:t>
            </w:r>
          </w:p>
          <w:p w:rsidR="00053162" w:rsidRPr="000910CB" w:rsidRDefault="00053162" w:rsidP="00E100FC">
            <w:pPr>
              <w:autoSpaceDE w:val="0"/>
              <w:autoSpaceDN w:val="0"/>
              <w:adjustRightInd w:val="0"/>
              <w:snapToGrid w:val="0"/>
              <w:spacing w:line="260" w:lineRule="exact"/>
              <w:jc w:val="left"/>
              <w:rPr>
                <w:rFonts w:ascii="游ゴシック" w:eastAsia="游ゴシック" w:hAnsi="游ゴシック" w:cs="ＭＳ 明朝"/>
                <w:b/>
                <w:color w:val="000000"/>
                <w:kern w:val="0"/>
                <w:sz w:val="20"/>
                <w:szCs w:val="20"/>
                <w:lang w:val="x-none"/>
              </w:rPr>
            </w:pPr>
            <w:r w:rsidRPr="000910CB">
              <w:rPr>
                <w:rFonts w:ascii="游ゴシック" w:eastAsia="游ゴシック" w:hAnsi="游ゴシック" w:cs="ＭＳ 明朝"/>
                <w:b/>
                <w:color w:val="000000"/>
                <w:kern w:val="0"/>
                <w:sz w:val="20"/>
                <w:szCs w:val="20"/>
                <w:lang w:val="x-none"/>
              </w:rPr>
              <w:t>(</w:t>
            </w:r>
            <w:r w:rsidRPr="000910CB">
              <w:rPr>
                <w:rFonts w:ascii="游ゴシック" w:eastAsia="游ゴシック" w:hAnsi="游ゴシック" w:cs="ＭＳ 明朝" w:hint="eastAsia"/>
                <w:b/>
                <w:color w:val="000000"/>
                <w:kern w:val="0"/>
                <w:sz w:val="20"/>
                <w:szCs w:val="20"/>
                <w:lang w:val="x-none"/>
              </w:rPr>
              <w:t>通所ﾘﾊﾋﾞﾘﾃｰｼｮﾝ･介護予防通所ﾘﾊﾋﾞﾘﾃｰｼｮﾝ</w:t>
            </w:r>
            <w:r w:rsidRPr="000910CB">
              <w:rPr>
                <w:rFonts w:ascii="游ゴシック" w:eastAsia="游ゴシック" w:hAnsi="游ゴシック" w:cs="ＭＳ 明朝"/>
                <w:b/>
                <w:color w:val="000000"/>
                <w:kern w:val="0"/>
                <w:sz w:val="20"/>
                <w:szCs w:val="20"/>
                <w:lang w:val="x-none"/>
              </w:rPr>
              <w:t>)</w:t>
            </w:r>
          </w:p>
        </w:tc>
        <w:tc>
          <w:tcPr>
            <w:tcW w:w="7085" w:type="dxa"/>
            <w:tcBorders>
              <w:top w:val="single" w:sz="4" w:space="0" w:color="auto"/>
              <w:left w:val="single" w:sz="4" w:space="0" w:color="auto"/>
              <w:bottom w:val="single" w:sz="4" w:space="0" w:color="auto"/>
              <w:right w:val="single" w:sz="4" w:space="0" w:color="auto"/>
            </w:tcBorders>
            <w:shd w:val="clear" w:color="auto" w:fill="auto"/>
          </w:tcPr>
          <w:p w:rsidR="00053162" w:rsidRPr="00053162" w:rsidRDefault="00053162" w:rsidP="00E100FC">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53162">
              <w:rPr>
                <w:rFonts w:ascii="游ゴシック" w:eastAsia="游ゴシック" w:hAnsi="游ゴシック" w:cs="ＭＳ 明朝" w:hint="eastAsia"/>
                <w:color w:val="000000"/>
                <w:kern w:val="0"/>
                <w:sz w:val="20"/>
                <w:szCs w:val="20"/>
                <w:lang w:val="x-none"/>
              </w:rPr>
              <w:t>①介護給付費算定に係る体制等に関する届出書（別紙2）</w:t>
            </w:r>
          </w:p>
          <w:p w:rsidR="00053162" w:rsidRPr="00053162" w:rsidRDefault="00053162" w:rsidP="00E100FC">
            <w:pPr>
              <w:autoSpaceDE w:val="0"/>
              <w:autoSpaceDN w:val="0"/>
              <w:adjustRightInd w:val="0"/>
              <w:snapToGrid w:val="0"/>
              <w:spacing w:line="260" w:lineRule="exact"/>
              <w:jc w:val="left"/>
              <w:rPr>
                <w:rFonts w:ascii="游ゴシック" w:eastAsia="游ゴシック" w:hAnsi="游ゴシック" w:cs="ＭＳ 明朝"/>
                <w:color w:val="000000"/>
                <w:kern w:val="0"/>
                <w:sz w:val="20"/>
                <w:szCs w:val="20"/>
                <w:lang w:val="x-none"/>
              </w:rPr>
            </w:pPr>
            <w:r w:rsidRPr="00053162">
              <w:rPr>
                <w:rFonts w:ascii="游ゴシック" w:eastAsia="游ゴシック" w:hAnsi="游ゴシック" w:cs="ＭＳ 明朝" w:hint="eastAsia"/>
                <w:color w:val="000000"/>
                <w:kern w:val="0"/>
                <w:sz w:val="20"/>
                <w:szCs w:val="20"/>
                <w:lang w:val="x-none"/>
              </w:rPr>
              <w:t>②介護給付費算定に係る体制等状況一覧表（通所ﾘﾊﾋﾞﾘﾃｰｼｮﾝ、介護予防通所ﾘﾊﾋﾞﾘﾃｰｼｮﾝ）</w:t>
            </w:r>
          </w:p>
        </w:tc>
      </w:tr>
    </w:tbl>
    <w:p w:rsidR="00853A02" w:rsidRPr="00053162" w:rsidRDefault="00853A02" w:rsidP="00853A02">
      <w:pPr>
        <w:spacing w:line="260" w:lineRule="exact"/>
        <w:rPr>
          <w:rFonts w:ascii="游ゴシック" w:eastAsia="游ゴシック" w:hAnsi="游ゴシック"/>
          <w:b/>
          <w:szCs w:val="21"/>
          <w:lang w:val="x-none"/>
        </w:rPr>
      </w:pPr>
    </w:p>
    <w:p w:rsidR="00DA7904" w:rsidRPr="00853A02" w:rsidRDefault="00FC0CD9" w:rsidP="00853A02">
      <w:pPr>
        <w:spacing w:line="260" w:lineRule="exact"/>
        <w:rPr>
          <w:rFonts w:ascii="游ゴシック" w:eastAsia="游ゴシック" w:hAnsi="游ゴシック"/>
          <w:b/>
          <w:szCs w:val="21"/>
        </w:rPr>
      </w:pPr>
      <w:r w:rsidRPr="00853A02">
        <w:rPr>
          <w:rFonts w:ascii="游ゴシック" w:eastAsia="游ゴシック" w:hAnsi="游ゴシック" w:hint="eastAsia"/>
          <w:b/>
          <w:szCs w:val="21"/>
        </w:rPr>
        <w:t>３　算定要件</w:t>
      </w: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5272"/>
      </w:tblGrid>
      <w:tr w:rsidR="00AC4F87" w:rsidRPr="00853A02" w:rsidTr="00297435">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AC4F87" w:rsidRPr="00853A02" w:rsidRDefault="00AC4F87" w:rsidP="00853A02">
            <w:pPr>
              <w:spacing w:line="260" w:lineRule="exact"/>
              <w:jc w:val="center"/>
              <w:rPr>
                <w:rFonts w:ascii="游ゴシック" w:eastAsia="游ゴシック" w:hAnsi="游ゴシック"/>
                <w:b/>
                <w:sz w:val="18"/>
                <w:szCs w:val="18"/>
              </w:rPr>
            </w:pPr>
            <w:r w:rsidRPr="00853A02">
              <w:rPr>
                <w:rFonts w:ascii="游ゴシック" w:eastAsia="游ゴシック" w:hAnsi="游ゴシック" w:hint="eastAsia"/>
                <w:b/>
                <w:spacing w:val="120"/>
                <w:kern w:val="0"/>
                <w:sz w:val="18"/>
                <w:szCs w:val="18"/>
                <w:fitText w:val="600" w:id="875759618"/>
              </w:rPr>
              <w:lastRenderedPageBreak/>
              <w:t>基</w:t>
            </w:r>
            <w:r w:rsidRPr="00853A02">
              <w:rPr>
                <w:rFonts w:ascii="游ゴシック" w:eastAsia="游ゴシック" w:hAnsi="游ゴシック" w:hint="eastAsia"/>
                <w:b/>
                <w:kern w:val="0"/>
                <w:sz w:val="18"/>
                <w:szCs w:val="18"/>
                <w:fitText w:val="600" w:id="875759618"/>
              </w:rPr>
              <w:t>準</w:t>
            </w:r>
          </w:p>
        </w:tc>
        <w:tc>
          <w:tcPr>
            <w:tcW w:w="5272" w:type="dxa"/>
            <w:tcBorders>
              <w:top w:val="single" w:sz="4" w:space="0" w:color="auto"/>
              <w:left w:val="single" w:sz="4" w:space="0" w:color="auto"/>
              <w:bottom w:val="single" w:sz="4" w:space="0" w:color="auto"/>
              <w:right w:val="single" w:sz="4" w:space="0" w:color="auto"/>
            </w:tcBorders>
            <w:shd w:val="clear" w:color="auto" w:fill="FFFF00"/>
            <w:hideMark/>
          </w:tcPr>
          <w:p w:rsidR="00AC4F87" w:rsidRPr="00853A02" w:rsidRDefault="00AC4F87" w:rsidP="00853A02">
            <w:pPr>
              <w:spacing w:line="260" w:lineRule="exact"/>
              <w:jc w:val="center"/>
              <w:rPr>
                <w:rFonts w:ascii="游ゴシック" w:eastAsia="游ゴシック" w:hAnsi="游ゴシック"/>
                <w:b/>
                <w:sz w:val="18"/>
                <w:szCs w:val="18"/>
              </w:rPr>
            </w:pPr>
            <w:r w:rsidRPr="00853A02">
              <w:rPr>
                <w:rFonts w:ascii="游ゴシック" w:eastAsia="游ゴシック" w:hAnsi="游ゴシック" w:hint="eastAsia"/>
                <w:b/>
                <w:spacing w:val="46"/>
                <w:kern w:val="0"/>
                <w:sz w:val="18"/>
                <w:szCs w:val="18"/>
                <w:fitText w:val="1000" w:id="875759619"/>
              </w:rPr>
              <w:t>解釈通</w:t>
            </w:r>
            <w:r w:rsidRPr="00853A02">
              <w:rPr>
                <w:rFonts w:ascii="游ゴシック" w:eastAsia="游ゴシック" w:hAnsi="游ゴシック" w:hint="eastAsia"/>
                <w:b/>
                <w:spacing w:val="2"/>
                <w:kern w:val="0"/>
                <w:sz w:val="18"/>
                <w:szCs w:val="18"/>
                <w:fitText w:val="1000" w:id="875759619"/>
              </w:rPr>
              <w:t>知</w:t>
            </w:r>
          </w:p>
        </w:tc>
      </w:tr>
      <w:tr w:rsidR="00AC4F87" w:rsidRPr="00853A02" w:rsidTr="00297435">
        <w:tc>
          <w:tcPr>
            <w:tcW w:w="4918" w:type="dxa"/>
            <w:tcBorders>
              <w:top w:val="single" w:sz="4" w:space="0" w:color="auto"/>
              <w:left w:val="single" w:sz="4" w:space="0" w:color="auto"/>
              <w:bottom w:val="single" w:sz="4" w:space="0" w:color="auto"/>
              <w:right w:val="single" w:sz="4" w:space="0" w:color="auto"/>
            </w:tcBorders>
          </w:tcPr>
          <w:p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指定居宅サービスに要する費用の額の算定に関する基準（平成12年厚生労働省告示第19号）</w:t>
            </w:r>
          </w:p>
          <w:p w:rsidR="00AC4F87" w:rsidRPr="00853A02" w:rsidRDefault="00AC4F87" w:rsidP="00853A02">
            <w:pPr>
              <w:spacing w:line="260" w:lineRule="exact"/>
              <w:rPr>
                <w:rFonts w:ascii="游ゴシック" w:eastAsia="游ゴシック" w:hAnsi="游ゴシック"/>
                <w:sz w:val="18"/>
                <w:szCs w:val="18"/>
              </w:rPr>
            </w:pPr>
          </w:p>
          <w:p w:rsidR="00AC4F87" w:rsidRPr="00853A02" w:rsidRDefault="00AC4F87" w:rsidP="00853A02">
            <w:pPr>
              <w:spacing w:line="260" w:lineRule="exact"/>
              <w:rPr>
                <w:rFonts w:ascii="游ゴシック" w:eastAsia="游ゴシック" w:hAnsi="游ゴシック"/>
                <w:sz w:val="18"/>
                <w:szCs w:val="18"/>
              </w:rPr>
            </w:pPr>
          </w:p>
          <w:p w:rsidR="00AC4F87" w:rsidRPr="00853A02" w:rsidRDefault="00AC4F87" w:rsidP="00853A02">
            <w:pPr>
              <w:spacing w:line="260" w:lineRule="exact"/>
              <w:rPr>
                <w:rFonts w:ascii="游ゴシック" w:eastAsia="游ゴシック" w:hAnsi="游ゴシック"/>
                <w:sz w:val="18"/>
                <w:szCs w:val="18"/>
              </w:rPr>
            </w:pPr>
          </w:p>
          <w:p w:rsidR="00AC4F87" w:rsidRPr="00853A02" w:rsidRDefault="00AC4F87" w:rsidP="00853A02">
            <w:pPr>
              <w:spacing w:line="260" w:lineRule="exact"/>
              <w:rPr>
                <w:rFonts w:ascii="游ゴシック" w:eastAsia="游ゴシック" w:hAnsi="游ゴシック"/>
                <w:sz w:val="18"/>
                <w:szCs w:val="18"/>
              </w:rPr>
            </w:pPr>
          </w:p>
          <w:p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指定介護予防サービスに要する費用の額の算定に関する基準（平成18年厚生労働省告示第127号）</w:t>
            </w:r>
          </w:p>
          <w:p w:rsidR="00AC4F87" w:rsidRPr="00853A02" w:rsidRDefault="00AC4F87" w:rsidP="00853A02">
            <w:pPr>
              <w:spacing w:line="260" w:lineRule="exact"/>
              <w:rPr>
                <w:rFonts w:ascii="游ゴシック" w:eastAsia="游ゴシック" w:hAnsi="游ゴシック"/>
                <w:sz w:val="18"/>
                <w:szCs w:val="18"/>
              </w:rPr>
            </w:pPr>
          </w:p>
        </w:tc>
        <w:tc>
          <w:tcPr>
            <w:tcW w:w="5272" w:type="dxa"/>
            <w:tcBorders>
              <w:top w:val="single" w:sz="4" w:space="0" w:color="auto"/>
              <w:left w:val="single" w:sz="4" w:space="0" w:color="auto"/>
              <w:bottom w:val="single" w:sz="4" w:space="0" w:color="auto"/>
              <w:right w:val="single" w:sz="4" w:space="0" w:color="auto"/>
            </w:tcBorders>
          </w:tcPr>
          <w:p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AC4F87" w:rsidRPr="00853A02" w:rsidRDefault="00E6038B"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kern w:val="0"/>
                <w:sz w:val="18"/>
                <w:szCs w:val="18"/>
              </w:rPr>
              <w:t>（平成12年3月1日老企第36号）</w:t>
            </w:r>
          </w:p>
          <w:p w:rsidR="00AC4F87" w:rsidRPr="00853A02" w:rsidRDefault="00AC4F87" w:rsidP="00853A02">
            <w:pPr>
              <w:spacing w:line="260" w:lineRule="exact"/>
              <w:rPr>
                <w:rFonts w:ascii="游ゴシック" w:eastAsia="游ゴシック" w:hAnsi="游ゴシック"/>
                <w:sz w:val="18"/>
                <w:szCs w:val="18"/>
              </w:rPr>
            </w:pPr>
          </w:p>
          <w:p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AC4F87" w:rsidRPr="00853A02" w:rsidRDefault="00AC4F87" w:rsidP="00853A02">
            <w:pPr>
              <w:spacing w:line="260" w:lineRule="exact"/>
              <w:rPr>
                <w:rFonts w:ascii="游ゴシック" w:eastAsia="游ゴシック" w:hAnsi="游ゴシック"/>
                <w:sz w:val="18"/>
                <w:szCs w:val="18"/>
              </w:rPr>
            </w:pPr>
            <w:r w:rsidRPr="00853A02">
              <w:rPr>
                <w:rFonts w:ascii="游ゴシック" w:eastAsia="游ゴシック" w:hAnsi="游ゴシック" w:hint="eastAsia"/>
                <w:sz w:val="18"/>
                <w:szCs w:val="18"/>
              </w:rPr>
              <w:t>（平成18年3月17日老計発0317001　老振発0317001　老老発0317001）</w:t>
            </w:r>
          </w:p>
        </w:tc>
      </w:tr>
    </w:tbl>
    <w:p w:rsidR="00AA0ED5" w:rsidRPr="00853A02" w:rsidRDefault="00AA0ED5" w:rsidP="00853A02">
      <w:pPr>
        <w:spacing w:line="260" w:lineRule="exact"/>
        <w:rPr>
          <w:rFonts w:ascii="游ゴシック" w:eastAsia="游ゴシック" w:hAnsi="游ゴシック"/>
          <w:szCs w:val="21"/>
        </w:rPr>
      </w:pPr>
    </w:p>
    <w:sectPr w:rsidR="00AA0ED5" w:rsidRPr="00853A02" w:rsidSect="00EC7D8E">
      <w:headerReference w:type="default" r:id="rId8"/>
      <w:footerReference w:type="default" r:id="rId9"/>
      <w:pgSz w:w="12240" w:h="15840"/>
      <w:pgMar w:top="1134" w:right="1134" w:bottom="1135"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A5" w:rsidRDefault="00B516A5" w:rsidP="001E7AE2">
      <w:r>
        <w:separator/>
      </w:r>
    </w:p>
  </w:endnote>
  <w:endnote w:type="continuationSeparator" w:id="0">
    <w:p w:rsidR="00B516A5" w:rsidRDefault="00B516A5" w:rsidP="001E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584" w:rsidRDefault="00691584">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52C2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52C27">
      <w:rPr>
        <w:b/>
        <w:bCs/>
        <w:noProof/>
      </w:rPr>
      <w:t>4</w:t>
    </w:r>
    <w:r>
      <w:rPr>
        <w:b/>
        <w:bCs/>
        <w:sz w:val="24"/>
        <w:szCs w:val="24"/>
      </w:rPr>
      <w:fldChar w:fldCharType="end"/>
    </w:r>
  </w:p>
  <w:p w:rsidR="00691584" w:rsidRDefault="006915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A5" w:rsidRDefault="00B516A5" w:rsidP="001E7AE2">
      <w:r>
        <w:separator/>
      </w:r>
    </w:p>
  </w:footnote>
  <w:footnote w:type="continuationSeparator" w:id="0">
    <w:p w:rsidR="00B516A5" w:rsidRDefault="00B516A5" w:rsidP="001E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AB" w:rsidRDefault="00AD0295" w:rsidP="006E54AB">
    <w:pPr>
      <w:pStyle w:val="a7"/>
      <w:jc w:val="right"/>
    </w:pPr>
    <w:r>
      <w:rPr>
        <w:rFonts w:hint="eastAsia"/>
      </w:rPr>
      <w:t>202</w:t>
    </w:r>
    <w:r w:rsidR="008D5133">
      <w:rPr>
        <w:rFonts w:hint="eastAsia"/>
      </w:rPr>
      <w:t>4</w:t>
    </w:r>
    <w:r w:rsidR="00055DAE">
      <w:rPr>
        <w:rFonts w:hint="eastAsia"/>
      </w:rPr>
      <w:t>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A54"/>
    <w:multiLevelType w:val="hybridMultilevel"/>
    <w:tmpl w:val="E598ABF0"/>
    <w:lvl w:ilvl="0" w:tplc="5EF8BF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B059B"/>
    <w:multiLevelType w:val="hybridMultilevel"/>
    <w:tmpl w:val="4B8A4C34"/>
    <w:lvl w:ilvl="0" w:tplc="19B20C40">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F0B0C"/>
    <w:multiLevelType w:val="hybridMultilevel"/>
    <w:tmpl w:val="ED78CA16"/>
    <w:lvl w:ilvl="0" w:tplc="62082FE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42367"/>
    <w:multiLevelType w:val="hybridMultilevel"/>
    <w:tmpl w:val="36526224"/>
    <w:lvl w:ilvl="0" w:tplc="1B54D2A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43507E"/>
    <w:multiLevelType w:val="hybridMultilevel"/>
    <w:tmpl w:val="A07C53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271357"/>
    <w:multiLevelType w:val="hybridMultilevel"/>
    <w:tmpl w:val="92CAEDCC"/>
    <w:lvl w:ilvl="0" w:tplc="3F725664">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4B70E9"/>
    <w:multiLevelType w:val="hybridMultilevel"/>
    <w:tmpl w:val="080AE33A"/>
    <w:lvl w:ilvl="0" w:tplc="88C09E3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7C3143"/>
    <w:multiLevelType w:val="hybridMultilevel"/>
    <w:tmpl w:val="7BBC3B5E"/>
    <w:lvl w:ilvl="0" w:tplc="B830B26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F0735D"/>
    <w:multiLevelType w:val="hybridMultilevel"/>
    <w:tmpl w:val="AF76F462"/>
    <w:lvl w:ilvl="0" w:tplc="4844A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E163FD"/>
    <w:multiLevelType w:val="hybridMultilevel"/>
    <w:tmpl w:val="043CC906"/>
    <w:lvl w:ilvl="0" w:tplc="8880051A">
      <w:start w:val="1"/>
      <w:numFmt w:val="decimalEnclosedParen"/>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7C31347"/>
    <w:multiLevelType w:val="hybridMultilevel"/>
    <w:tmpl w:val="10EC8A3C"/>
    <w:lvl w:ilvl="0" w:tplc="F20E8328">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4A57F7"/>
    <w:multiLevelType w:val="hybridMultilevel"/>
    <w:tmpl w:val="84EA9CAE"/>
    <w:lvl w:ilvl="0" w:tplc="C5A83250">
      <w:start w:val="2"/>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700B7"/>
    <w:multiLevelType w:val="hybridMultilevel"/>
    <w:tmpl w:val="798A1138"/>
    <w:lvl w:ilvl="0" w:tplc="4A0AC39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890D36"/>
    <w:multiLevelType w:val="hybridMultilevel"/>
    <w:tmpl w:val="075EEB62"/>
    <w:lvl w:ilvl="0" w:tplc="64EAC6D2">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2A3D03"/>
    <w:multiLevelType w:val="hybridMultilevel"/>
    <w:tmpl w:val="63960CFA"/>
    <w:lvl w:ilvl="0" w:tplc="F5C649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942468"/>
    <w:multiLevelType w:val="hybridMultilevel"/>
    <w:tmpl w:val="882431C6"/>
    <w:lvl w:ilvl="0" w:tplc="3C18B88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FE184E"/>
    <w:multiLevelType w:val="hybridMultilevel"/>
    <w:tmpl w:val="FEBAEFEC"/>
    <w:lvl w:ilvl="0" w:tplc="49D6236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54582E"/>
    <w:multiLevelType w:val="hybridMultilevel"/>
    <w:tmpl w:val="F9408DBE"/>
    <w:lvl w:ilvl="0" w:tplc="4B463EC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D1EC9"/>
    <w:multiLevelType w:val="hybridMultilevel"/>
    <w:tmpl w:val="9DAA06F2"/>
    <w:lvl w:ilvl="0" w:tplc="455C4F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14"/>
  </w:num>
  <w:num w:numId="4">
    <w:abstractNumId w:val="5"/>
  </w:num>
  <w:num w:numId="5">
    <w:abstractNumId w:val="13"/>
  </w:num>
  <w:num w:numId="6">
    <w:abstractNumId w:val="2"/>
  </w:num>
  <w:num w:numId="7">
    <w:abstractNumId w:val="3"/>
  </w:num>
  <w:num w:numId="8">
    <w:abstractNumId w:val="12"/>
  </w:num>
  <w:num w:numId="9">
    <w:abstractNumId w:val="10"/>
  </w:num>
  <w:num w:numId="10">
    <w:abstractNumId w:val="16"/>
  </w:num>
  <w:num w:numId="11">
    <w:abstractNumId w:val="17"/>
  </w:num>
  <w:num w:numId="12">
    <w:abstractNumId w:val="6"/>
  </w:num>
  <w:num w:numId="13">
    <w:abstractNumId w:val="7"/>
  </w:num>
  <w:num w:numId="14">
    <w:abstractNumId w:val="0"/>
  </w:num>
  <w:num w:numId="15">
    <w:abstractNumId w:val="4"/>
  </w:num>
  <w:num w:numId="16">
    <w:abstractNumId w:val="1"/>
  </w:num>
  <w:num w:numId="17">
    <w:abstractNumId w:val="8"/>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E8D"/>
    <w:rsid w:val="00003C09"/>
    <w:rsid w:val="0000403E"/>
    <w:rsid w:val="0000469F"/>
    <w:rsid w:val="000166A7"/>
    <w:rsid w:val="0002313D"/>
    <w:rsid w:val="00032535"/>
    <w:rsid w:val="000415FE"/>
    <w:rsid w:val="00052604"/>
    <w:rsid w:val="000527A4"/>
    <w:rsid w:val="00053162"/>
    <w:rsid w:val="00055DAE"/>
    <w:rsid w:val="000910CB"/>
    <w:rsid w:val="000B1CE6"/>
    <w:rsid w:val="000F07A6"/>
    <w:rsid w:val="00113721"/>
    <w:rsid w:val="00142CE4"/>
    <w:rsid w:val="00145264"/>
    <w:rsid w:val="0015765C"/>
    <w:rsid w:val="0017068E"/>
    <w:rsid w:val="00191EB5"/>
    <w:rsid w:val="001A6A7A"/>
    <w:rsid w:val="001B076A"/>
    <w:rsid w:val="001C2A15"/>
    <w:rsid w:val="001E7AE2"/>
    <w:rsid w:val="00223806"/>
    <w:rsid w:val="002354D3"/>
    <w:rsid w:val="00244D75"/>
    <w:rsid w:val="00297435"/>
    <w:rsid w:val="002F3B6D"/>
    <w:rsid w:val="002F6934"/>
    <w:rsid w:val="00321ACB"/>
    <w:rsid w:val="0034405D"/>
    <w:rsid w:val="00364AA5"/>
    <w:rsid w:val="00371BCE"/>
    <w:rsid w:val="003748E4"/>
    <w:rsid w:val="00395B4E"/>
    <w:rsid w:val="003A46CB"/>
    <w:rsid w:val="003B13E0"/>
    <w:rsid w:val="003B1CC7"/>
    <w:rsid w:val="003C272E"/>
    <w:rsid w:val="003D19CB"/>
    <w:rsid w:val="003E75C3"/>
    <w:rsid w:val="003F431A"/>
    <w:rsid w:val="00406909"/>
    <w:rsid w:val="00437455"/>
    <w:rsid w:val="00452C27"/>
    <w:rsid w:val="00457954"/>
    <w:rsid w:val="004D13B8"/>
    <w:rsid w:val="004E0C1E"/>
    <w:rsid w:val="004E1894"/>
    <w:rsid w:val="005044F0"/>
    <w:rsid w:val="00513528"/>
    <w:rsid w:val="00531F3E"/>
    <w:rsid w:val="005369F4"/>
    <w:rsid w:val="00560187"/>
    <w:rsid w:val="0057362A"/>
    <w:rsid w:val="005A47E9"/>
    <w:rsid w:val="005F2E8D"/>
    <w:rsid w:val="005F5A28"/>
    <w:rsid w:val="00662F2E"/>
    <w:rsid w:val="006863CF"/>
    <w:rsid w:val="00691584"/>
    <w:rsid w:val="0069306F"/>
    <w:rsid w:val="006A0BAB"/>
    <w:rsid w:val="006A32F1"/>
    <w:rsid w:val="006E2D07"/>
    <w:rsid w:val="006E54AB"/>
    <w:rsid w:val="00722F03"/>
    <w:rsid w:val="007278C4"/>
    <w:rsid w:val="00775EC2"/>
    <w:rsid w:val="007777CA"/>
    <w:rsid w:val="007A6209"/>
    <w:rsid w:val="007C292A"/>
    <w:rsid w:val="007E08BA"/>
    <w:rsid w:val="0080038F"/>
    <w:rsid w:val="008026F8"/>
    <w:rsid w:val="00850CF2"/>
    <w:rsid w:val="00853A02"/>
    <w:rsid w:val="00864661"/>
    <w:rsid w:val="00877D1D"/>
    <w:rsid w:val="008D35FF"/>
    <w:rsid w:val="008D5133"/>
    <w:rsid w:val="009230A4"/>
    <w:rsid w:val="00953DE6"/>
    <w:rsid w:val="00976EDD"/>
    <w:rsid w:val="009A1D13"/>
    <w:rsid w:val="009C3A30"/>
    <w:rsid w:val="00A01A38"/>
    <w:rsid w:val="00A21784"/>
    <w:rsid w:val="00A3177A"/>
    <w:rsid w:val="00A37E9C"/>
    <w:rsid w:val="00A4151A"/>
    <w:rsid w:val="00A70040"/>
    <w:rsid w:val="00AA0ED5"/>
    <w:rsid w:val="00AB3BCB"/>
    <w:rsid w:val="00AB645D"/>
    <w:rsid w:val="00AC4F87"/>
    <w:rsid w:val="00AD0295"/>
    <w:rsid w:val="00AE31DA"/>
    <w:rsid w:val="00AE4FAB"/>
    <w:rsid w:val="00B27C55"/>
    <w:rsid w:val="00B46C5E"/>
    <w:rsid w:val="00B516A5"/>
    <w:rsid w:val="00B7181A"/>
    <w:rsid w:val="00B86149"/>
    <w:rsid w:val="00BB3150"/>
    <w:rsid w:val="00BF0C01"/>
    <w:rsid w:val="00C07BF9"/>
    <w:rsid w:val="00C90FEE"/>
    <w:rsid w:val="00CA6B1F"/>
    <w:rsid w:val="00CD2A12"/>
    <w:rsid w:val="00D07DAE"/>
    <w:rsid w:val="00D16983"/>
    <w:rsid w:val="00D412A5"/>
    <w:rsid w:val="00D905DC"/>
    <w:rsid w:val="00DA5815"/>
    <w:rsid w:val="00DA7904"/>
    <w:rsid w:val="00DC3AC0"/>
    <w:rsid w:val="00DD7F3A"/>
    <w:rsid w:val="00E37963"/>
    <w:rsid w:val="00E53E2E"/>
    <w:rsid w:val="00E54533"/>
    <w:rsid w:val="00E6038B"/>
    <w:rsid w:val="00E74A0E"/>
    <w:rsid w:val="00EA1650"/>
    <w:rsid w:val="00EC7D8E"/>
    <w:rsid w:val="00EF20E9"/>
    <w:rsid w:val="00EF32B1"/>
    <w:rsid w:val="00F02301"/>
    <w:rsid w:val="00F2114F"/>
    <w:rsid w:val="00F41442"/>
    <w:rsid w:val="00F56D41"/>
    <w:rsid w:val="00F72AB6"/>
    <w:rsid w:val="00F74500"/>
    <w:rsid w:val="00F90AA5"/>
    <w:rsid w:val="00FC0CD9"/>
    <w:rsid w:val="00FD48C2"/>
    <w:rsid w:val="00FD5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9B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1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6EDD"/>
    <w:pPr>
      <w:ind w:leftChars="400" w:left="840"/>
    </w:pPr>
  </w:style>
  <w:style w:type="paragraph" w:styleId="a5">
    <w:name w:val="Balloon Text"/>
    <w:basedOn w:val="a"/>
    <w:link w:val="a6"/>
    <w:uiPriority w:val="99"/>
    <w:semiHidden/>
    <w:unhideWhenUsed/>
    <w:rsid w:val="00F90AA5"/>
    <w:rPr>
      <w:rFonts w:ascii="Arial" w:eastAsia="ＭＳ ゴシック" w:hAnsi="Arial"/>
      <w:sz w:val="18"/>
      <w:szCs w:val="18"/>
    </w:rPr>
  </w:style>
  <w:style w:type="character" w:customStyle="1" w:styleId="a6">
    <w:name w:val="吹き出し (文字)"/>
    <w:link w:val="a5"/>
    <w:uiPriority w:val="99"/>
    <w:semiHidden/>
    <w:rsid w:val="00F90AA5"/>
    <w:rPr>
      <w:rFonts w:ascii="Arial" w:eastAsia="ＭＳ ゴシック" w:hAnsi="Arial" w:cs="Times New Roman"/>
      <w:sz w:val="18"/>
      <w:szCs w:val="18"/>
    </w:rPr>
  </w:style>
  <w:style w:type="paragraph" w:styleId="a7">
    <w:name w:val="header"/>
    <w:basedOn w:val="a"/>
    <w:link w:val="a8"/>
    <w:uiPriority w:val="99"/>
    <w:unhideWhenUsed/>
    <w:rsid w:val="001E7AE2"/>
    <w:pPr>
      <w:tabs>
        <w:tab w:val="center" w:pos="4252"/>
        <w:tab w:val="right" w:pos="8504"/>
      </w:tabs>
      <w:snapToGrid w:val="0"/>
    </w:pPr>
  </w:style>
  <w:style w:type="character" w:customStyle="1" w:styleId="a8">
    <w:name w:val="ヘッダー (文字)"/>
    <w:link w:val="a7"/>
    <w:uiPriority w:val="99"/>
    <w:rsid w:val="001E7AE2"/>
    <w:rPr>
      <w:kern w:val="2"/>
      <w:sz w:val="21"/>
      <w:szCs w:val="22"/>
    </w:rPr>
  </w:style>
  <w:style w:type="paragraph" w:styleId="a9">
    <w:name w:val="footer"/>
    <w:basedOn w:val="a"/>
    <w:link w:val="aa"/>
    <w:uiPriority w:val="99"/>
    <w:unhideWhenUsed/>
    <w:rsid w:val="001E7AE2"/>
    <w:pPr>
      <w:tabs>
        <w:tab w:val="center" w:pos="4252"/>
        <w:tab w:val="right" w:pos="8504"/>
      </w:tabs>
      <w:snapToGrid w:val="0"/>
    </w:pPr>
  </w:style>
  <w:style w:type="character" w:customStyle="1" w:styleId="aa">
    <w:name w:val="フッター (文字)"/>
    <w:link w:val="a9"/>
    <w:uiPriority w:val="99"/>
    <w:rsid w:val="001E7AE2"/>
    <w:rPr>
      <w:kern w:val="2"/>
      <w:sz w:val="21"/>
      <w:szCs w:val="22"/>
    </w:rPr>
  </w:style>
  <w:style w:type="character" w:styleId="ab">
    <w:name w:val="Hyperlink"/>
    <w:unhideWhenUsed/>
    <w:rsid w:val="00B27C55"/>
    <w:rPr>
      <w:color w:val="0563C1"/>
      <w:u w:val="single"/>
    </w:rPr>
  </w:style>
  <w:style w:type="paragraph" w:styleId="ac">
    <w:name w:val="Body Text Indent"/>
    <w:basedOn w:val="a"/>
    <w:link w:val="ad"/>
    <w:rsid w:val="00055DAE"/>
    <w:pPr>
      <w:ind w:left="216" w:hanging="216"/>
    </w:pPr>
    <w:rPr>
      <w:rFonts w:ascii="ＭＳ Ｐゴシック" w:eastAsia="ＭＳ Ｐゴシック"/>
      <w:sz w:val="20"/>
      <w:szCs w:val="20"/>
    </w:rPr>
  </w:style>
  <w:style w:type="character" w:customStyle="1" w:styleId="ad">
    <w:name w:val="本文インデント (文字)"/>
    <w:link w:val="ac"/>
    <w:rsid w:val="00055DAE"/>
    <w:rPr>
      <w:rFonts w:ascii="ＭＳ Ｐゴシック" w:eastAsia="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suita.osaka.jp/home/soshiki/div-fukushi/fukushido/_726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2020-11-13T06:55:00Z</dcterms:created>
  <dcterms:modified xsi:type="dcterms:W3CDTF">2024-09-03T07:49:00Z</dcterms:modified>
</cp:coreProperties>
</file>