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FC" w:rsidRPr="005F39CA" w:rsidRDefault="002276FC" w:rsidP="002276F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5F39CA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介護給付費算定に</w:t>
      </w:r>
      <w:bookmarkStart w:id="0" w:name="_GoBack"/>
      <w:bookmarkEnd w:id="0"/>
      <w:r w:rsidRPr="005F39CA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係る体制等に関する届出の提出書類一覧</w:t>
      </w:r>
    </w:p>
    <w:p w:rsidR="00C15D1F" w:rsidRPr="005F39CA" w:rsidRDefault="00C15D1F" w:rsidP="00E3053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5F39CA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（夜間対応型訪問介護）</w:t>
      </w:r>
    </w:p>
    <w:p w:rsidR="00E25798" w:rsidRDefault="00E25798" w:rsidP="00E25798">
      <w:pPr>
        <w:spacing w:line="280" w:lineRule="exact"/>
        <w:ind w:leftChars="5" w:left="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C434E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EC434E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8B4AB1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EC434E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41569A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EC434E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EC434E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E30538" w:rsidRPr="00E25798" w:rsidRDefault="00E30538" w:rsidP="00E3053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</w:p>
    <w:p w:rsidR="002276FC" w:rsidRPr="005F39CA" w:rsidRDefault="002276FC" w:rsidP="002276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5F39CA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5F39CA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5F39CA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8"/>
      </w:tblGrid>
      <w:tr w:rsidR="00E30538" w:rsidRPr="005F39CA" w:rsidTr="004D0C79">
        <w:trPr>
          <w:tblHeader/>
          <w:jc w:val="center"/>
        </w:trPr>
        <w:tc>
          <w:tcPr>
            <w:tcW w:w="2269" w:type="dxa"/>
            <w:shd w:val="clear" w:color="auto" w:fill="FFFF00"/>
          </w:tcPr>
          <w:p w:rsidR="00E30538" w:rsidRPr="005F39CA" w:rsidRDefault="00E30538" w:rsidP="00453C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2"/>
              </w:rPr>
            </w:pPr>
            <w:r w:rsidRPr="005F39C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2"/>
              </w:rPr>
              <w:t>項目</w:t>
            </w:r>
          </w:p>
        </w:tc>
        <w:tc>
          <w:tcPr>
            <w:tcW w:w="7088" w:type="dxa"/>
            <w:shd w:val="clear" w:color="auto" w:fill="FFFF00"/>
          </w:tcPr>
          <w:p w:rsidR="00E30538" w:rsidRPr="005F39CA" w:rsidRDefault="00E30538" w:rsidP="00453C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2"/>
              </w:rPr>
            </w:pPr>
            <w:r w:rsidRPr="005F39C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2"/>
              </w:rPr>
              <w:t>必要書類</w:t>
            </w:r>
          </w:p>
        </w:tc>
      </w:tr>
      <w:tr w:rsidR="00E30538" w:rsidRPr="005F39CA" w:rsidTr="004D0C79">
        <w:trPr>
          <w:jc w:val="center"/>
        </w:trPr>
        <w:tc>
          <w:tcPr>
            <w:tcW w:w="2269" w:type="dxa"/>
            <w:shd w:val="clear" w:color="auto" w:fill="auto"/>
          </w:tcPr>
          <w:p w:rsidR="00E30538" w:rsidRPr="009354B5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  <w:t>24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時間通報対応加算</w:t>
            </w:r>
          </w:p>
        </w:tc>
        <w:tc>
          <w:tcPr>
            <w:tcW w:w="7088" w:type="dxa"/>
            <w:shd w:val="clear" w:color="auto" w:fill="auto"/>
          </w:tcPr>
          <w:p w:rsidR="002276FC" w:rsidRPr="0041569A" w:rsidRDefault="002276FC" w:rsidP="002276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6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①</w:t>
            </w:r>
            <w:r w:rsidR="00BA7D72"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介護給付費算定に係る体制等に関する届出書（別紙２）</w:t>
            </w:r>
          </w:p>
          <w:p w:rsidR="00E30538" w:rsidRPr="0041569A" w:rsidRDefault="00E30538" w:rsidP="008D3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②介護給付費算定に係る体制等状況一覧表</w:t>
            </w:r>
          </w:p>
          <w:p w:rsidR="00113860" w:rsidRPr="009354B5" w:rsidRDefault="00113860" w:rsidP="008D3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7"/>
                <w:szCs w:val="17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7"/>
              </w:rPr>
              <w:t>③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7"/>
                <w:szCs w:val="17"/>
              </w:rPr>
              <w:t>勤務体制･勤務形態一覧表（算定日から４週間分・従業者全員分で作成）（参考様式</w:t>
            </w: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7"/>
                <w:szCs w:val="17"/>
              </w:rPr>
              <w:t>1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7"/>
                <w:szCs w:val="17"/>
              </w:rPr>
              <w:t>）</w:t>
            </w:r>
          </w:p>
          <w:p w:rsidR="00620CEA" w:rsidRPr="0041569A" w:rsidRDefault="00620CEA" w:rsidP="008D3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④24時間通報対応加算に係る届出書（別紙</w:t>
            </w:r>
            <w:r w:rsidR="00D454AC"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43</w:t>
            </w: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BF010B" w:rsidRPr="005F39CA" w:rsidTr="004D0C79">
        <w:trPr>
          <w:trHeight w:val="844"/>
          <w:jc w:val="center"/>
        </w:trPr>
        <w:tc>
          <w:tcPr>
            <w:tcW w:w="2269" w:type="dxa"/>
            <w:shd w:val="clear" w:color="auto" w:fill="auto"/>
          </w:tcPr>
          <w:p w:rsidR="00BF010B" w:rsidRPr="009354B5" w:rsidRDefault="00BF010B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認知症専門ケア加算</w:t>
            </w:r>
          </w:p>
          <w:p w:rsidR="00BF010B" w:rsidRPr="009354B5" w:rsidRDefault="00BF010B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(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Ⅰ</w:t>
            </w: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Ⅱ</w:t>
            </w: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7088" w:type="dxa"/>
            <w:shd w:val="clear" w:color="auto" w:fill="auto"/>
          </w:tcPr>
          <w:p w:rsidR="00BF010B" w:rsidRPr="0041569A" w:rsidRDefault="00BF010B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BA7D72"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介護給付費算定に係る体制等に関する届出書（別紙２）</w:t>
            </w:r>
          </w:p>
          <w:p w:rsidR="00BF010B" w:rsidRPr="0041569A" w:rsidRDefault="00BF010B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②介護給付費算定に係る体制等状況一覧表</w:t>
            </w:r>
          </w:p>
          <w:p w:rsidR="00BF010B" w:rsidRPr="0041569A" w:rsidRDefault="00BF010B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③【認知症専門ケア加算（Ⅰ）】</w:t>
            </w:r>
          </w:p>
          <w:p w:rsidR="00BF010B" w:rsidRPr="009354B5" w:rsidRDefault="00BF010B" w:rsidP="00BF010B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・認知症介護実践リーダー研修修了書（写）</w:t>
            </w:r>
          </w:p>
          <w:p w:rsidR="00BF010B" w:rsidRPr="0041569A" w:rsidRDefault="00BF010B" w:rsidP="00BF010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【認知症専門ケア加算（Ⅱ）】</w:t>
            </w:r>
          </w:p>
          <w:p w:rsidR="00BF010B" w:rsidRPr="009354B5" w:rsidRDefault="00BF010B" w:rsidP="00BF010B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・認知症介護実践リーダー研修修了書（写）</w:t>
            </w:r>
          </w:p>
          <w:p w:rsidR="00BF010B" w:rsidRPr="009354B5" w:rsidRDefault="00BF010B" w:rsidP="00BF010B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・認知症介護指導者研修修了書（写）</w:t>
            </w:r>
          </w:p>
          <w:p w:rsidR="00BF010B" w:rsidRPr="009354B5" w:rsidRDefault="00BF010B" w:rsidP="0041569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・介護職員、看護職員ごとの認知症ケアに関する研修計画</w:t>
            </w:r>
          </w:p>
          <w:p w:rsidR="00D454AC" w:rsidRPr="009354B5" w:rsidRDefault="00D454AC" w:rsidP="00BF01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④認知症専門ケア加算に係る届出書（別紙12）</w:t>
            </w:r>
          </w:p>
        </w:tc>
      </w:tr>
      <w:tr w:rsidR="00E30538" w:rsidRPr="005F39CA" w:rsidTr="004D0C79">
        <w:trPr>
          <w:jc w:val="center"/>
        </w:trPr>
        <w:tc>
          <w:tcPr>
            <w:tcW w:w="2269" w:type="dxa"/>
            <w:shd w:val="clear" w:color="auto" w:fill="auto"/>
          </w:tcPr>
          <w:p w:rsidR="00E30538" w:rsidRPr="009354B5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サービス提供体制</w:t>
            </w:r>
          </w:p>
          <w:p w:rsidR="00E30538" w:rsidRPr="009354B5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強化加算</w:t>
            </w:r>
          </w:p>
          <w:p w:rsidR="00AB42DE" w:rsidRPr="009354B5" w:rsidRDefault="00AB42DE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(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Ⅰ</w:t>
            </w: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Ⅱ</w:t>
            </w:r>
            <w:r w:rsidRPr="009354B5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</w:t>
            </w:r>
            <w:r w:rsidRPr="009354B5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(Ⅲ)</w:t>
            </w:r>
          </w:p>
        </w:tc>
        <w:tc>
          <w:tcPr>
            <w:tcW w:w="7088" w:type="dxa"/>
            <w:shd w:val="clear" w:color="auto" w:fill="auto"/>
          </w:tcPr>
          <w:p w:rsidR="009E27C0" w:rsidRPr="0041569A" w:rsidRDefault="009E27C0" w:rsidP="009E27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BA7D72"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介護給付費算定に係る体制等に関する届出書（別紙２）</w:t>
            </w:r>
          </w:p>
          <w:p w:rsidR="00E30538" w:rsidRPr="0041569A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②介護給付費算定に係る体制等状況一覧表</w:t>
            </w:r>
          </w:p>
          <w:p w:rsidR="00E30538" w:rsidRPr="0041569A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20"/>
                <w:szCs w:val="20"/>
              </w:rPr>
              <w:t>③</w:t>
            </w:r>
            <w:r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20"/>
              </w:rPr>
              <w:t>サー</w:t>
            </w:r>
            <w:r w:rsidR="002074C1"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20"/>
              </w:rPr>
              <w:t>ビス提供体制強化加算に関する届出書（夜間対応型訪問介護（別紙１4</w:t>
            </w:r>
            <w:r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20"/>
              </w:rPr>
              <w:t>）</w:t>
            </w:r>
          </w:p>
          <w:p w:rsidR="00E30538" w:rsidRPr="0041569A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color w:val="000000" w:themeColor="text1"/>
                <w:kern w:val="0"/>
                <w:sz w:val="20"/>
                <w:szCs w:val="20"/>
              </w:rPr>
            </w:pPr>
            <w:r w:rsidRPr="0041569A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④</w:t>
            </w:r>
            <w:r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20"/>
                <w:szCs w:val="20"/>
              </w:rPr>
              <w:t>個別の訪問介護員等に係る研修計画</w:t>
            </w:r>
          </w:p>
          <w:p w:rsidR="00E30538" w:rsidRPr="009354B5" w:rsidRDefault="00E30538" w:rsidP="00453C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20"/>
                <w:szCs w:val="20"/>
              </w:rPr>
              <w:t>⑤</w:t>
            </w:r>
            <w:r w:rsidR="005C05D0" w:rsidRPr="0041569A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20"/>
                <w:szCs w:val="20"/>
              </w:rPr>
              <w:t>誓約書（加算用）</w:t>
            </w:r>
          </w:p>
        </w:tc>
      </w:tr>
      <w:tr w:rsidR="0041569A" w:rsidRPr="005F39CA" w:rsidTr="004D0C79">
        <w:trPr>
          <w:jc w:val="center"/>
        </w:trPr>
        <w:tc>
          <w:tcPr>
            <w:tcW w:w="2269" w:type="dxa"/>
            <w:shd w:val="clear" w:color="auto" w:fill="auto"/>
          </w:tcPr>
          <w:p w:rsidR="0041569A" w:rsidRPr="005A2F53" w:rsidRDefault="0041569A" w:rsidP="0041569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介護職員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等</w:t>
            </w: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処遇改善加算</w:t>
            </w:r>
          </w:p>
        </w:tc>
        <w:tc>
          <w:tcPr>
            <w:tcW w:w="7088" w:type="dxa"/>
            <w:shd w:val="clear" w:color="auto" w:fill="auto"/>
          </w:tcPr>
          <w:p w:rsidR="0041569A" w:rsidRPr="00F722FF" w:rsidRDefault="0041569A" w:rsidP="0041569A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F722F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介護給付費算定に係る体制等に関する届出書（別紙２）</w:t>
            </w:r>
          </w:p>
          <w:p w:rsidR="0041569A" w:rsidRPr="00F722FF" w:rsidRDefault="0041569A" w:rsidP="0041569A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②介護給付費算定に係る体制等状況一覧表</w:t>
            </w:r>
          </w:p>
          <w:p w:rsidR="0041569A" w:rsidRPr="00F722FF" w:rsidRDefault="0041569A" w:rsidP="0041569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③(新規算定の場合)介護職員等処遇改善加算計画書一式</w:t>
            </w:r>
          </w:p>
          <w:p w:rsidR="0041569A" w:rsidRPr="005A2F53" w:rsidRDefault="0041569A" w:rsidP="0041569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④(変更の場合)介護職員等処遇改善加算 変更届出書</w:t>
            </w:r>
          </w:p>
        </w:tc>
      </w:tr>
      <w:tr w:rsidR="000911E0" w:rsidRPr="005F39CA" w:rsidTr="004D0C79">
        <w:trPr>
          <w:jc w:val="center"/>
        </w:trPr>
        <w:tc>
          <w:tcPr>
            <w:tcW w:w="2269" w:type="dxa"/>
            <w:shd w:val="clear" w:color="auto" w:fill="auto"/>
          </w:tcPr>
          <w:p w:rsidR="000911E0" w:rsidRPr="0041569A" w:rsidRDefault="000911E0" w:rsidP="000911E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1569A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  <w:p w:rsidR="000911E0" w:rsidRPr="00923C03" w:rsidRDefault="000911E0" w:rsidP="000911E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0911E0" w:rsidRPr="00923C03" w:rsidRDefault="000911E0" w:rsidP="000911E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3C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0911E0" w:rsidRPr="00923C03" w:rsidRDefault="000911E0" w:rsidP="000911E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23C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②介護給付費算定に係る体制等状況一覧表</w:t>
            </w:r>
          </w:p>
        </w:tc>
      </w:tr>
    </w:tbl>
    <w:p w:rsidR="00C15D1F" w:rsidRPr="005F39CA" w:rsidRDefault="00C15D1F" w:rsidP="00C15D1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</w:p>
    <w:sectPr w:rsidR="00C15D1F" w:rsidRPr="005F39CA" w:rsidSect="009B4839">
      <w:headerReference w:type="default" r:id="rId6"/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60" w:rsidRDefault="00255360" w:rsidP="00E30538">
      <w:r>
        <w:separator/>
      </w:r>
    </w:p>
  </w:endnote>
  <w:endnote w:type="continuationSeparator" w:id="0">
    <w:p w:rsidR="00255360" w:rsidRDefault="00255360" w:rsidP="00E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79" w:rsidRDefault="004D0C79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569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569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4D0C79" w:rsidRDefault="004D0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60" w:rsidRDefault="00255360" w:rsidP="00E30538">
      <w:r>
        <w:separator/>
      </w:r>
    </w:p>
  </w:footnote>
  <w:footnote w:type="continuationSeparator" w:id="0">
    <w:p w:rsidR="00255360" w:rsidRDefault="00255360" w:rsidP="00E3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DE" w:rsidRPr="00AB42DE" w:rsidRDefault="00AB42DE">
    <w:pPr>
      <w:pStyle w:val="a3"/>
      <w:jc w:val="right"/>
      <w:rPr>
        <w:color w:val="7F7F7F"/>
      </w:rPr>
    </w:pPr>
    <w:r>
      <w:t>202</w:t>
    </w:r>
    <w:r w:rsidR="008B4AB1">
      <w:rPr>
        <w:rFonts w:hint="eastAsia"/>
      </w:rPr>
      <w:t>4</w:t>
    </w:r>
    <w:r>
      <w:t>0</w:t>
    </w:r>
    <w:r w:rsidR="0041569A">
      <w:rPr>
        <w:rFonts w:hint="eastAsia"/>
      </w:rPr>
      <w:t>6</w:t>
    </w:r>
    <w:r>
      <w:t>01</w:t>
    </w:r>
  </w:p>
  <w:p w:rsidR="00AB42DE" w:rsidRDefault="00AB4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54"/>
    <w:rsid w:val="0002133C"/>
    <w:rsid w:val="000911E0"/>
    <w:rsid w:val="000D6EE3"/>
    <w:rsid w:val="00102743"/>
    <w:rsid w:val="00113860"/>
    <w:rsid w:val="002074C1"/>
    <w:rsid w:val="00217892"/>
    <w:rsid w:val="0022042D"/>
    <w:rsid w:val="002276FC"/>
    <w:rsid w:val="00243767"/>
    <w:rsid w:val="00255360"/>
    <w:rsid w:val="002C3F29"/>
    <w:rsid w:val="002D0C43"/>
    <w:rsid w:val="00324616"/>
    <w:rsid w:val="00371128"/>
    <w:rsid w:val="0038140F"/>
    <w:rsid w:val="0041569A"/>
    <w:rsid w:val="004508E0"/>
    <w:rsid w:val="00453CBA"/>
    <w:rsid w:val="004D0C79"/>
    <w:rsid w:val="004F3356"/>
    <w:rsid w:val="005C05D0"/>
    <w:rsid w:val="005C44BD"/>
    <w:rsid w:val="005E1554"/>
    <w:rsid w:val="005F39CA"/>
    <w:rsid w:val="00620CEA"/>
    <w:rsid w:val="006269A3"/>
    <w:rsid w:val="006A3679"/>
    <w:rsid w:val="006C7670"/>
    <w:rsid w:val="0071587D"/>
    <w:rsid w:val="007207FF"/>
    <w:rsid w:val="008B4AB1"/>
    <w:rsid w:val="008D3CF7"/>
    <w:rsid w:val="00934B07"/>
    <w:rsid w:val="009354B5"/>
    <w:rsid w:val="00975383"/>
    <w:rsid w:val="009B4839"/>
    <w:rsid w:val="009E27C0"/>
    <w:rsid w:val="00AB42DE"/>
    <w:rsid w:val="00AF7A54"/>
    <w:rsid w:val="00B032D0"/>
    <w:rsid w:val="00B9273B"/>
    <w:rsid w:val="00BA7D72"/>
    <w:rsid w:val="00BF010B"/>
    <w:rsid w:val="00BF1C5F"/>
    <w:rsid w:val="00C15D1F"/>
    <w:rsid w:val="00C279A5"/>
    <w:rsid w:val="00CD1636"/>
    <w:rsid w:val="00D32B8C"/>
    <w:rsid w:val="00D454AC"/>
    <w:rsid w:val="00D45549"/>
    <w:rsid w:val="00DA649D"/>
    <w:rsid w:val="00E25798"/>
    <w:rsid w:val="00E30538"/>
    <w:rsid w:val="00E4126A"/>
    <w:rsid w:val="00E71DC9"/>
    <w:rsid w:val="00F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FE6FD-04D2-4AAB-A887-B655F189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053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0538"/>
    <w:rPr>
      <w:kern w:val="2"/>
      <w:sz w:val="21"/>
      <w:szCs w:val="22"/>
    </w:rPr>
  </w:style>
  <w:style w:type="table" w:styleId="a7">
    <w:name w:val="Table Grid"/>
    <w:basedOn w:val="a1"/>
    <w:uiPriority w:val="59"/>
    <w:rsid w:val="00E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20210401</vt:lpstr>
    </vt:vector>
  </TitlesOfParts>
  <Company/>
  <LinksUpToDate>false</LinksUpToDate>
  <CharactersWithSpaces>781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20210401</dc:title>
  <dc:subject/>
  <dc:creator>吹田市</dc:creator>
  <cp:keywords/>
  <cp:lastModifiedBy>宮田　晋吾</cp:lastModifiedBy>
  <cp:revision>14</cp:revision>
  <dcterms:created xsi:type="dcterms:W3CDTF">2021-08-12T06:41:00Z</dcterms:created>
  <dcterms:modified xsi:type="dcterms:W3CDTF">2024-10-29T05:41:00Z</dcterms:modified>
</cp:coreProperties>
</file>